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77" w:type="dxa"/>
        <w:tblInd w:w="-209" w:type="dxa"/>
        <w:tblCellMar>
          <w:left w:w="10" w:type="dxa"/>
          <w:right w:w="10" w:type="dxa"/>
        </w:tblCellMar>
        <w:tblLook w:val="0000" w:firstRow="0" w:lastRow="0" w:firstColumn="0" w:lastColumn="0" w:noHBand="0" w:noVBand="0"/>
      </w:tblPr>
      <w:tblGrid>
        <w:gridCol w:w="2508"/>
        <w:gridCol w:w="190"/>
        <w:gridCol w:w="1661"/>
        <w:gridCol w:w="658"/>
        <w:gridCol w:w="697"/>
        <w:gridCol w:w="281"/>
        <w:gridCol w:w="282"/>
        <w:gridCol w:w="1605"/>
        <w:gridCol w:w="1338"/>
      </w:tblGrid>
      <w:tr w:rsidR="002D561D" w14:paraId="3B322576" w14:textId="77777777" w:rsidTr="191FDAC9">
        <w:trPr>
          <w:cantSplit/>
          <w:trHeight w:val="972"/>
        </w:trPr>
        <w:tc>
          <w:tcPr>
            <w:tcW w:w="1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1E4081" w14:textId="40058B9D" w:rsidR="00AE2F13" w:rsidRDefault="002D561D" w:rsidP="00644675">
            <w:pPr>
              <w:spacing w:line="960" w:lineRule="auto"/>
              <w:rPr>
                <w:rFonts w:ascii="Verdana" w:hAnsi="Verdana" w:cs="Arial"/>
                <w:b/>
                <w:bCs/>
                <w:sz w:val="20"/>
              </w:rPr>
            </w:pPr>
            <w:r>
              <w:rPr>
                <w:rFonts w:ascii="Verdana" w:hAnsi="Verdana" w:cs="Arial"/>
                <w:b/>
                <w:bCs/>
                <w:noProof/>
                <w:sz w:val="20"/>
              </w:rPr>
              <w:drawing>
                <wp:inline distT="0" distB="0" distL="0" distR="0" wp14:anchorId="2FC9EE30" wp14:editId="1546CB8D">
                  <wp:extent cx="1496785" cy="588431"/>
                  <wp:effectExtent l="0" t="0" r="8255" b="2540"/>
                  <wp:docPr id="11117541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54141"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1384" cy="609895"/>
                          </a:xfrm>
                          <a:prstGeom prst="rect">
                            <a:avLst/>
                          </a:prstGeom>
                        </pic:spPr>
                      </pic:pic>
                    </a:graphicData>
                  </a:graphic>
                </wp:inline>
              </w:drawing>
            </w:r>
          </w:p>
        </w:tc>
        <w:tc>
          <w:tcPr>
            <w:tcW w:w="5504" w:type="dxa"/>
            <w:gridSpan w:val="7"/>
            <w:vMerge w:val="restart"/>
            <w:tcBorders>
              <w:left w:val="single" w:sz="4" w:space="0" w:color="000000" w:themeColor="text1"/>
              <w:bottom w:val="single" w:sz="4" w:space="0" w:color="000000" w:themeColor="text1"/>
            </w:tcBorders>
            <w:shd w:val="clear" w:color="auto" w:fill="auto"/>
            <w:noWrap/>
            <w:tcMar>
              <w:top w:w="0" w:type="dxa"/>
              <w:left w:w="108" w:type="dxa"/>
              <w:bottom w:w="0" w:type="dxa"/>
              <w:right w:w="108" w:type="dxa"/>
            </w:tcMar>
            <w:vAlign w:val="bottom"/>
          </w:tcPr>
          <w:p w14:paraId="3323E5D1" w14:textId="77777777" w:rsidR="00DE5C81" w:rsidRPr="00DE5C81" w:rsidRDefault="00DE5C81" w:rsidP="00DE5C81">
            <w:pPr>
              <w:jc w:val="center"/>
              <w:rPr>
                <w:rFonts w:ascii="Verdana" w:hAnsi="Verdana" w:cs="Arial"/>
                <w:b/>
                <w:bCs/>
                <w:sz w:val="28"/>
                <w:szCs w:val="28"/>
              </w:rPr>
            </w:pPr>
            <w:r w:rsidRPr="00DE5C81">
              <w:rPr>
                <w:rFonts w:ascii="Verdana" w:hAnsi="Verdana" w:cs="Arial"/>
                <w:b/>
                <w:bCs/>
                <w:sz w:val="28"/>
                <w:szCs w:val="28"/>
              </w:rPr>
              <w:t>Draft Local Plan 2041</w:t>
            </w:r>
          </w:p>
          <w:p w14:paraId="729D4FFB" w14:textId="4C67F768" w:rsidR="00AE2F13" w:rsidRDefault="00DE5C81" w:rsidP="00DE5C81">
            <w:pPr>
              <w:jc w:val="center"/>
            </w:pPr>
            <w:r w:rsidRPr="00DE5C81">
              <w:rPr>
                <w:rFonts w:ascii="Verdana" w:hAnsi="Verdana" w:cs="Arial"/>
                <w:b/>
                <w:bCs/>
                <w:sz w:val="28"/>
                <w:szCs w:val="28"/>
              </w:rPr>
              <w:t>Regulation 19 Publication</w:t>
            </w:r>
          </w:p>
          <w:p w14:paraId="18123617" w14:textId="33D07142" w:rsidR="00AE2F13" w:rsidRDefault="00AE2F13" w:rsidP="00644675">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2D561D" w14:paraId="22503659" w14:textId="77777777" w:rsidTr="191FDAC9">
        <w:trPr>
          <w:cantSplit/>
          <w:trHeight w:val="432"/>
        </w:trPr>
        <w:tc>
          <w:tcPr>
            <w:tcW w:w="1897" w:type="dxa"/>
            <w:vMerge/>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7"/>
            <w:vMerge/>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vMerge/>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2D561D" w14:paraId="4DBE5539" w14:textId="77777777" w:rsidTr="191FDAC9">
        <w:trPr>
          <w:cantSplit/>
          <w:trHeight w:val="524"/>
        </w:trPr>
        <w:tc>
          <w:tcPr>
            <w:tcW w:w="1897" w:type="dxa"/>
            <w:vMerge/>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7"/>
            <w:vMerge/>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vMerge/>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191FDAC9">
        <w:trPr>
          <w:cantSplit/>
          <w:trHeight w:val="157"/>
        </w:trPr>
        <w:tc>
          <w:tcPr>
            <w:tcW w:w="8777" w:type="dxa"/>
            <w:gridSpan w:val="9"/>
            <w:tcBorders>
              <w:top w:val="double" w:sz="4" w:space="0" w:color="000000" w:themeColor="text1"/>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0AD1395A" w14:textId="77777777" w:rsidTr="191FDAC9">
        <w:trPr>
          <w:cantSplit/>
          <w:trHeight w:val="157"/>
        </w:trPr>
        <w:tc>
          <w:tcPr>
            <w:tcW w:w="8777" w:type="dxa"/>
            <w:gridSpan w:val="9"/>
            <w:tcBorders>
              <w:bottom w:val="double" w:sz="4" w:space="0" w:color="000000" w:themeColor="text1"/>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6353685B" w14:textId="205C0274" w:rsidR="00AE2F13" w:rsidRDefault="00AE2F13" w:rsidP="00644675">
            <w:pPr>
              <w:ind w:left="-3" w:firstLine="3"/>
              <w:rPr>
                <w:rFonts w:ascii="Verdana" w:hAnsi="Verdana" w:cs="Arial"/>
                <w:b/>
                <w:sz w:val="20"/>
                <w:szCs w:val="20"/>
              </w:rPr>
            </w:pPr>
            <w:r w:rsidRPr="191FDAC9">
              <w:rPr>
                <w:rFonts w:ascii="Verdana" w:hAnsi="Verdana" w:cs="Arial"/>
                <w:b/>
                <w:sz w:val="20"/>
                <w:szCs w:val="20"/>
              </w:rPr>
              <w:t>Please</w:t>
            </w:r>
            <w:r w:rsidRPr="191FDAC9">
              <w:rPr>
                <w:rFonts w:ascii="Calibri" w:eastAsia="Calibri" w:hAnsi="Calibri" w:cs="Calibri"/>
                <w:color w:val="000000" w:themeColor="text1"/>
                <w:sz w:val="22"/>
                <w:szCs w:val="22"/>
              </w:rPr>
              <w:t xml:space="preserve"> </w:t>
            </w:r>
            <w:r w:rsidRPr="191FDAC9">
              <w:rPr>
                <w:rFonts w:ascii="Verdana" w:hAnsi="Verdana" w:cs="Arial"/>
                <w:b/>
                <w:sz w:val="20"/>
                <w:szCs w:val="20"/>
              </w:rPr>
              <w:t xml:space="preserve">return to </w:t>
            </w:r>
            <w:hyperlink r:id="rId9">
              <w:r w:rsidR="00C10E02" w:rsidRPr="191FDAC9">
                <w:rPr>
                  <w:rStyle w:val="Hyperlink"/>
                  <w:rFonts w:ascii="Verdana" w:hAnsi="Verdana" w:cs="Arial"/>
                  <w:b/>
                  <w:bCs/>
                  <w:sz w:val="20"/>
                  <w:szCs w:val="20"/>
                </w:rPr>
                <w:t>planning.policy@stalbans.gov.uk</w:t>
              </w:r>
            </w:hyperlink>
            <w:r w:rsidR="00C10E02" w:rsidRPr="191FDAC9">
              <w:rPr>
                <w:rFonts w:ascii="Verdana" w:hAnsi="Verdana" w:cs="Arial"/>
                <w:b/>
                <w:sz w:val="20"/>
                <w:szCs w:val="20"/>
              </w:rPr>
              <w:t xml:space="preserve">, or post to Spatial Planning, Civic Centre, St Peter’s Street, St Albans, AL1 3JE </w:t>
            </w:r>
            <w:r w:rsidRPr="191FDAC9">
              <w:rPr>
                <w:rFonts w:ascii="Verdana" w:hAnsi="Verdana" w:cs="Arial"/>
                <w:b/>
                <w:sz w:val="20"/>
                <w:szCs w:val="20"/>
              </w:rPr>
              <w:t xml:space="preserve">BY </w:t>
            </w:r>
            <w:r w:rsidR="004E4725" w:rsidRPr="191FDAC9">
              <w:rPr>
                <w:rFonts w:ascii="Verdana" w:hAnsi="Verdana" w:cs="Arial"/>
                <w:b/>
                <w:sz w:val="20"/>
                <w:szCs w:val="20"/>
              </w:rPr>
              <w:t>10am,</w:t>
            </w:r>
            <w:r w:rsidRPr="191FDAC9">
              <w:rPr>
                <w:rFonts w:ascii="Verdana" w:hAnsi="Verdana" w:cs="Arial"/>
                <w:b/>
                <w:sz w:val="20"/>
                <w:szCs w:val="20"/>
              </w:rPr>
              <w:t xml:space="preserve"> </w:t>
            </w:r>
            <w:r w:rsidR="004E4725" w:rsidRPr="191FDAC9">
              <w:rPr>
                <w:rFonts w:ascii="Verdana" w:hAnsi="Verdana" w:cs="Arial"/>
                <w:b/>
                <w:sz w:val="20"/>
                <w:szCs w:val="20"/>
              </w:rPr>
              <w:t>8 November 2024</w:t>
            </w:r>
          </w:p>
          <w:p w14:paraId="11D74726" w14:textId="4FECE29B" w:rsidR="00AE2F13" w:rsidRDefault="00AE2F13" w:rsidP="00CB1408">
            <w:pPr>
              <w:ind w:left="-3" w:firstLine="3"/>
            </w:pPr>
            <w:r w:rsidRPr="00D609C1">
              <w:rPr>
                <w:rFonts w:ascii="Verdana" w:hAnsi="Verdana"/>
                <w:i/>
                <w:color w:val="1F497D"/>
                <w:sz w:val="16"/>
                <w:szCs w:val="16"/>
              </w:rPr>
              <w:t xml:space="preserve">NB - </w:t>
            </w:r>
            <w:r w:rsidR="00CB1408" w:rsidRPr="00D609C1">
              <w:rPr>
                <w:rFonts w:ascii="Verdana" w:hAnsi="Verdana"/>
                <w:i/>
                <w:color w:val="1F497D"/>
                <w:sz w:val="16"/>
                <w:szCs w:val="16"/>
              </w:rPr>
              <w:t xml:space="preserve">Please note that comments received during public consultation will be made public. The Council will, however, redact certain information such as residents’ addresses and signatures. If you include supporting documents they will be redacted and made publicly available. View our privacy notices at </w:t>
            </w:r>
            <w:hyperlink r:id="rId10" w:history="1">
              <w:r w:rsidR="00847B17" w:rsidRPr="00D609C1">
                <w:rPr>
                  <w:rStyle w:val="Hyperlink"/>
                  <w:rFonts w:ascii="Verdana" w:hAnsi="Verdana"/>
                  <w:i/>
                  <w:sz w:val="16"/>
                  <w:szCs w:val="16"/>
                </w:rPr>
                <w:t>https://www.stalbans.gov.uk/privacy-notice</w:t>
              </w:r>
            </w:hyperlink>
            <w:r w:rsidR="00847B17" w:rsidRPr="00D609C1">
              <w:rPr>
                <w:rFonts w:ascii="Verdana" w:hAnsi="Verdana"/>
                <w:i/>
                <w:color w:val="1F497D"/>
                <w:sz w:val="16"/>
                <w:szCs w:val="16"/>
              </w:rPr>
              <w:t xml:space="preserve"> and </w:t>
            </w:r>
            <w:hyperlink r:id="rId11" w:history="1">
              <w:r w:rsidR="00D609C1" w:rsidRPr="00D609C1">
                <w:rPr>
                  <w:rStyle w:val="Hyperlink"/>
                  <w:rFonts w:ascii="Verdana" w:hAnsi="Verdana"/>
                  <w:i/>
                  <w:sz w:val="16"/>
                  <w:szCs w:val="16"/>
                </w:rPr>
                <w:t>https://stalbans-consult.objective.co.uk/kse/terms/tnc</w:t>
              </w:r>
            </w:hyperlink>
            <w:r w:rsidR="00D609C1">
              <w:rPr>
                <w:rFonts w:ascii="Verdana" w:hAnsi="Verdana"/>
                <w:i/>
                <w:color w:val="1F497D"/>
                <w:sz w:val="20"/>
                <w:szCs w:val="20"/>
              </w:rPr>
              <w:t xml:space="preserve"> .</w:t>
            </w:r>
          </w:p>
        </w:tc>
      </w:tr>
      <w:tr w:rsidR="00AE2F13" w14:paraId="53B211F7" w14:textId="77777777" w:rsidTr="191FDAC9">
        <w:trPr>
          <w:cantSplit/>
          <w:trHeight w:val="157"/>
        </w:trPr>
        <w:tc>
          <w:tcPr>
            <w:tcW w:w="8777"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191FDAC9">
        <w:trPr>
          <w:cantSplit/>
          <w:trHeight w:val="157"/>
        </w:trPr>
        <w:tc>
          <w:tcPr>
            <w:tcW w:w="8777"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2D561D" w14:paraId="2BC9BE41" w14:textId="77777777" w:rsidTr="191FDAC9">
        <w:trPr>
          <w:cantSplit/>
          <w:trHeight w:val="222"/>
        </w:trPr>
        <w:tc>
          <w:tcPr>
            <w:tcW w:w="2086" w:type="dxa"/>
            <w:gridSpan w:val="2"/>
            <w:tcBorders>
              <w:top w:val="double" w:sz="4" w:space="0" w:color="000000" w:themeColor="text1"/>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hemeColor="text1"/>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hemeColor="text1"/>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hemeColor="text1"/>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hemeColor="text1"/>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hemeColor="text1"/>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2"/>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644675">
        <w:trPr>
          <w:cantSplit/>
          <w:trHeight w:val="105"/>
        </w:trPr>
        <w:tc>
          <w:tcPr>
            <w:tcW w:w="8777" w:type="dxa"/>
            <w:gridSpan w:val="9"/>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2D561D" w14:paraId="25311384"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B408AF7" w14:textId="51A85423"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Mr</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2D561D" w14:paraId="1FFC9DD7"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2D561D" w14:paraId="0CDA49D2"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8AD463C" w14:textId="2F7668C4"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Chris</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2D561D" w14:paraId="11FFFA7C"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2D561D" w14:paraId="27DC321A"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FD4E02B" w14:textId="736B796A"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Berry</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2D561D" w14:paraId="7F420504"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2D561D" w14:paraId="20008554"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5903528" w14:textId="783FFAFA"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Planning Manager</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2D561D" w14:paraId="67C23891"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2D561D" w14:paraId="2A834EDB"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EF96D89" w14:textId="467C2ABE"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CPRE Hertfordshire</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2D561D" w14:paraId="616CB2D4"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2D561D" w14:paraId="79A3E73A"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7B812CA" w14:textId="0EF3F8E3"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31a Church Street</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2D561D" w14:paraId="224046B6"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2D561D" w14:paraId="766B7440"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B0035A9" w14:textId="75254CEC"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Welwyn</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2D561D" w14:paraId="4DA66D70"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2D561D" w14:paraId="32EB0E9C"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340C54A" w14:textId="6A41B1D0"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Hertfordshire</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2D561D" w14:paraId="03A4EA93"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2D561D" w14:paraId="0F8F1120"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2D561D" w14:paraId="71ECE1A0"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2D561D" w14:paraId="1CF5C47B"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97E7AAD" w14:textId="53AB8792"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AL6 9LW</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2D561D" w14:paraId="769A35A7"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2D561D" w14:paraId="2461037D"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FCC620D" w14:textId="7BE6430D"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07973 550339</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2D561D" w14:paraId="14F81352"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2D561D" w14:paraId="73B5CF22"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6A2E70A" w14:textId="72EEA899"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planning@cpreherts.org.uk</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2D561D" w14:paraId="413DD414" w14:textId="77777777" w:rsidTr="191FDAC9">
        <w:trPr>
          <w:cantSplit/>
          <w:trHeight w:val="183"/>
        </w:trPr>
        <w:tc>
          <w:tcPr>
            <w:tcW w:w="5749" w:type="dxa"/>
            <w:gridSpan w:val="7"/>
            <w:tcBorders>
              <w:bottom w:val="double" w:sz="4" w:space="0" w:color="000000" w:themeColor="text1"/>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2"/>
            <w:tcBorders>
              <w:top w:val="single" w:sz="8" w:space="0" w:color="000000" w:themeColor="text1"/>
              <w:bottom w:val="double" w:sz="4" w:space="0" w:color="000000" w:themeColor="text1"/>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tbl>
      <w:tblPr>
        <w:tblW w:w="8732" w:type="dxa"/>
        <w:tblCellMar>
          <w:left w:w="10" w:type="dxa"/>
          <w:right w:w="10" w:type="dxa"/>
        </w:tblCellMar>
        <w:tblLook w:val="0000" w:firstRow="0" w:lastRow="0" w:firstColumn="0" w:lastColumn="0" w:noHBand="0" w:noVBand="0"/>
      </w:tblPr>
      <w:tblGrid>
        <w:gridCol w:w="1260"/>
        <w:gridCol w:w="1149"/>
        <w:gridCol w:w="1496"/>
        <w:gridCol w:w="1352"/>
        <w:gridCol w:w="1977"/>
        <w:gridCol w:w="1498"/>
      </w:tblGrid>
      <w:tr w:rsidR="00AE2F13" w14:paraId="4F6C47BE" w14:textId="77777777" w:rsidTr="004D5482">
        <w:trPr>
          <w:cantSplit/>
          <w:trHeight w:val="180"/>
        </w:trPr>
        <w:tc>
          <w:tcPr>
            <w:tcW w:w="8732" w:type="dxa"/>
            <w:gridSpan w:val="6"/>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4D5482">
        <w:trPr>
          <w:cantSplit/>
          <w:trHeight w:val="300"/>
        </w:trPr>
        <w:tc>
          <w:tcPr>
            <w:tcW w:w="8732"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4D5482">
        <w:trPr>
          <w:cantSplit/>
          <w:trHeight w:val="232"/>
        </w:trPr>
        <w:tc>
          <w:tcPr>
            <w:tcW w:w="8732" w:type="dxa"/>
            <w:gridSpan w:val="6"/>
            <w:shd w:val="clear" w:color="auto" w:fill="auto"/>
            <w:noWrap/>
            <w:tcMar>
              <w:top w:w="0" w:type="dxa"/>
              <w:left w:w="108" w:type="dxa"/>
              <w:bottom w:w="0" w:type="dxa"/>
              <w:right w:w="108" w:type="dxa"/>
            </w:tcMar>
          </w:tcPr>
          <w:p w14:paraId="3CD35A35" w14:textId="7BD41DE9" w:rsidR="00AE2F13" w:rsidRDefault="00AE2F13" w:rsidP="00644675">
            <w:r>
              <w:rPr>
                <w:rFonts w:ascii="Verdana" w:hAnsi="Verdana" w:cs="Arial"/>
                <w:bCs/>
                <w:sz w:val="20"/>
              </w:rPr>
              <w:t xml:space="preserve">3. </w:t>
            </w:r>
            <w:r w:rsidR="009561E7" w:rsidRPr="009561E7">
              <w:rPr>
                <w:rFonts w:ascii="Verdana" w:hAnsi="Verdana" w:cs="Arial"/>
                <w:bCs/>
                <w:sz w:val="20"/>
              </w:rPr>
              <w:t>To which part of the St Albans Local Plan to 2041 does this representation relate</w:t>
            </w:r>
            <w:r>
              <w:rPr>
                <w:rFonts w:ascii="Verdana" w:hAnsi="Verdana" w:cs="Arial"/>
                <w:bCs/>
                <w:sz w:val="20"/>
              </w:rPr>
              <w:t>?</w:t>
            </w:r>
          </w:p>
        </w:tc>
      </w:tr>
      <w:tr w:rsidR="00AE2F13" w14:paraId="4CE53490" w14:textId="77777777" w:rsidTr="004D5482">
        <w:trPr>
          <w:cantSplit/>
          <w:trHeight w:val="232"/>
        </w:trPr>
        <w:tc>
          <w:tcPr>
            <w:tcW w:w="8732"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4D5482">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06E4E287" w:rsidR="00AE2F13" w:rsidRDefault="005B1CD1" w:rsidP="00644675">
            <w:pPr>
              <w:rPr>
                <w:rFonts w:ascii="Verdana" w:hAnsi="Verdana" w:cs="Arial"/>
                <w:sz w:val="20"/>
              </w:rPr>
            </w:pPr>
            <w:r>
              <w:rPr>
                <w:rFonts w:ascii="Verdana" w:hAnsi="Verdana" w:cs="Arial"/>
                <w:sz w:val="20"/>
              </w:rPr>
              <w:t>Policy</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C967B37" w:rsidR="00AE2F13" w:rsidRDefault="00C47469" w:rsidP="00644675">
            <w:pPr>
              <w:rPr>
                <w:rFonts w:ascii="Verdana" w:hAnsi="Verdana" w:cs="Arial"/>
                <w:sz w:val="20"/>
              </w:rPr>
            </w:pPr>
            <w:r>
              <w:rPr>
                <w:rFonts w:ascii="Verdana" w:hAnsi="Verdana" w:cs="Arial"/>
                <w:sz w:val="20"/>
              </w:rPr>
              <w:t>SP1,SP3</w:t>
            </w:r>
            <w:r w:rsidR="00F04132">
              <w:rPr>
                <w:rFonts w:ascii="Verdana" w:hAnsi="Verdana" w:cs="Arial"/>
                <w:sz w:val="20"/>
              </w:rPr>
              <w:t>, LG1, LG5, LG6, LG7.LG8, LG9</w:t>
            </w:r>
          </w:p>
        </w:tc>
        <w:tc>
          <w:tcPr>
            <w:tcW w:w="1496"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3A27E64A" w:rsidR="00AE2F13" w:rsidRDefault="00C25CFF" w:rsidP="00644675">
            <w:pPr>
              <w:jc w:val="right"/>
              <w:rPr>
                <w:rFonts w:ascii="Verdana" w:hAnsi="Verdana" w:cs="Arial"/>
                <w:sz w:val="20"/>
              </w:rPr>
            </w:pPr>
            <w:r>
              <w:rPr>
                <w:rFonts w:ascii="Verdana" w:hAnsi="Verdana" w:cs="Arial"/>
                <w:sz w:val="20"/>
              </w:rPr>
              <w:t>Paragraph</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270ADA50" w:rsidR="00AE2F13" w:rsidRDefault="004D4D62" w:rsidP="00644675">
            <w:pPr>
              <w:rPr>
                <w:rFonts w:ascii="Verdana" w:hAnsi="Verdana" w:cs="Arial"/>
                <w:sz w:val="20"/>
              </w:rPr>
            </w:pPr>
            <w:r>
              <w:rPr>
                <w:rFonts w:ascii="Verdana" w:hAnsi="Verdana" w:cs="Arial"/>
                <w:sz w:val="20"/>
              </w:rPr>
              <w:t>Part A paragraph</w:t>
            </w:r>
            <w:r w:rsidR="003F07A0">
              <w:rPr>
                <w:rFonts w:ascii="Verdana" w:hAnsi="Verdana" w:cs="Arial"/>
                <w:sz w:val="20"/>
              </w:rPr>
              <w:t>s</w:t>
            </w:r>
            <w:r>
              <w:rPr>
                <w:rFonts w:ascii="Verdana" w:hAnsi="Verdana" w:cs="Arial"/>
                <w:sz w:val="20"/>
              </w:rPr>
              <w:t xml:space="preserve"> </w:t>
            </w:r>
            <w:r w:rsidR="00C47469">
              <w:rPr>
                <w:rFonts w:ascii="Verdana" w:hAnsi="Verdana" w:cs="Arial"/>
                <w:sz w:val="20"/>
              </w:rPr>
              <w:t>3.1 to 3.19</w:t>
            </w:r>
            <w:r w:rsidR="00F04132">
              <w:rPr>
                <w:rFonts w:ascii="Verdana" w:hAnsi="Verdana" w:cs="Arial"/>
                <w:sz w:val="20"/>
              </w:rPr>
              <w:t>; paragraphs 3.56 to 3.63</w:t>
            </w:r>
          </w:p>
        </w:tc>
        <w:tc>
          <w:tcPr>
            <w:tcW w:w="1977"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0415A23B" w:rsidR="00AE2F13" w:rsidRDefault="00865775" w:rsidP="00644675">
            <w:pPr>
              <w:jc w:val="right"/>
              <w:rPr>
                <w:rFonts w:ascii="Verdana" w:hAnsi="Verdana" w:cs="Arial"/>
                <w:sz w:val="20"/>
              </w:rPr>
            </w:pPr>
            <w:r>
              <w:rPr>
                <w:rFonts w:ascii="Verdana" w:hAnsi="Verdana" w:cs="Arial"/>
                <w:sz w:val="20"/>
              </w:rPr>
              <w:t>Table</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bl>
    <w:p w14:paraId="7EDBEA51" w14:textId="55B9337D" w:rsidR="004D5482" w:rsidRDefault="004D5482"/>
    <w:tbl>
      <w:tblPr>
        <w:tblW w:w="8742" w:type="dxa"/>
        <w:tblInd w:w="-10" w:type="dxa"/>
        <w:tblCellMar>
          <w:left w:w="10" w:type="dxa"/>
          <w:right w:w="10" w:type="dxa"/>
        </w:tblCellMar>
        <w:tblLook w:val="0000" w:firstRow="0" w:lastRow="0" w:firstColumn="0" w:lastColumn="0" w:noHBand="0" w:noVBand="0"/>
      </w:tblPr>
      <w:tblGrid>
        <w:gridCol w:w="1270"/>
        <w:gridCol w:w="1008"/>
        <w:gridCol w:w="1496"/>
        <w:gridCol w:w="914"/>
        <w:gridCol w:w="1977"/>
        <w:gridCol w:w="2077"/>
      </w:tblGrid>
      <w:tr w:rsidR="003F573E" w:rsidRPr="00202364" w14:paraId="06CE1831" w14:textId="77777777" w:rsidTr="00EA6C04">
        <w:trPr>
          <w:cantSplit/>
          <w:trHeight w:val="567"/>
        </w:trPr>
        <w:tc>
          <w:tcPr>
            <w:tcW w:w="1270" w:type="dxa"/>
            <w:tcBorders>
              <w:right w:val="single" w:sz="8" w:space="0" w:color="000000"/>
            </w:tcBorders>
            <w:shd w:val="clear" w:color="auto" w:fill="auto"/>
            <w:noWrap/>
            <w:tcMar>
              <w:top w:w="0" w:type="dxa"/>
              <w:left w:w="108" w:type="dxa"/>
              <w:bottom w:w="0" w:type="dxa"/>
              <w:right w:w="108" w:type="dxa"/>
            </w:tcMar>
          </w:tcPr>
          <w:p w14:paraId="5C1ABDE2" w14:textId="5B808770" w:rsidR="003F573E" w:rsidRPr="00202364" w:rsidRDefault="004D5482" w:rsidP="007D63D1">
            <w:pPr>
              <w:rPr>
                <w:rFonts w:ascii="Verdana" w:hAnsi="Verdana" w:cs="Arial"/>
                <w:sz w:val="20"/>
              </w:rPr>
            </w:pPr>
            <w:r w:rsidRPr="00202364">
              <w:rPr>
                <w:rFonts w:ascii="Verdana" w:hAnsi="Verdana" w:cs="Arial"/>
                <w:sz w:val="20"/>
              </w:rPr>
              <w:t>Figure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F3631E" w14:textId="77777777" w:rsidR="003F573E" w:rsidRPr="00202364" w:rsidRDefault="003F573E" w:rsidP="007D63D1">
            <w:pPr>
              <w:rPr>
                <w:rFonts w:ascii="Verdana" w:hAnsi="Verdana" w:cs="Arial"/>
                <w:sz w:val="20"/>
              </w:rPr>
            </w:pPr>
          </w:p>
        </w:tc>
        <w:tc>
          <w:tcPr>
            <w:tcW w:w="1496" w:type="dxa"/>
            <w:tcBorders>
              <w:left w:val="single" w:sz="8" w:space="0" w:color="000000"/>
              <w:right w:val="single" w:sz="8" w:space="0" w:color="000000"/>
            </w:tcBorders>
            <w:shd w:val="clear" w:color="auto" w:fill="auto"/>
            <w:noWrap/>
            <w:tcMar>
              <w:top w:w="0" w:type="dxa"/>
              <w:left w:w="108" w:type="dxa"/>
              <w:bottom w:w="0" w:type="dxa"/>
              <w:right w:w="108" w:type="dxa"/>
            </w:tcMar>
          </w:tcPr>
          <w:p w14:paraId="7C2E2B78" w14:textId="0139F40E" w:rsidR="003F573E" w:rsidRPr="00202364" w:rsidRDefault="00951804" w:rsidP="007D63D1">
            <w:pPr>
              <w:jc w:val="right"/>
              <w:rPr>
                <w:rFonts w:ascii="Verdana" w:hAnsi="Verdana" w:cs="Arial"/>
                <w:sz w:val="20"/>
              </w:rPr>
            </w:pPr>
            <w:r w:rsidRPr="00202364">
              <w:rPr>
                <w:rFonts w:ascii="Verdana" w:hAnsi="Verdana" w:cs="Arial"/>
                <w:sz w:val="20"/>
              </w:rPr>
              <w:t>Site</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4695EE" w14:textId="77777777" w:rsidR="003F573E" w:rsidRPr="00202364" w:rsidRDefault="003F573E" w:rsidP="007D63D1">
            <w:pPr>
              <w:rPr>
                <w:rFonts w:ascii="Verdana" w:hAnsi="Verdana" w:cs="Arial"/>
                <w:sz w:val="20"/>
              </w:rPr>
            </w:pPr>
          </w:p>
        </w:tc>
        <w:tc>
          <w:tcPr>
            <w:tcW w:w="1977" w:type="dxa"/>
            <w:tcBorders>
              <w:left w:val="single" w:sz="8" w:space="0" w:color="000000"/>
              <w:right w:val="single" w:sz="8" w:space="0" w:color="000000"/>
            </w:tcBorders>
            <w:shd w:val="clear" w:color="auto" w:fill="auto"/>
            <w:tcMar>
              <w:top w:w="0" w:type="dxa"/>
              <w:left w:w="108" w:type="dxa"/>
              <w:bottom w:w="0" w:type="dxa"/>
              <w:right w:w="108" w:type="dxa"/>
            </w:tcMar>
          </w:tcPr>
          <w:p w14:paraId="38F27E57" w14:textId="16684683" w:rsidR="003F573E" w:rsidRPr="00202364" w:rsidRDefault="00EA6C04" w:rsidP="007D63D1">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E58FE5" w14:textId="77777777" w:rsidR="003F573E" w:rsidRPr="00202364" w:rsidRDefault="003F573E" w:rsidP="007D63D1">
            <w:pPr>
              <w:rPr>
                <w:rFonts w:ascii="Verdana" w:hAnsi="Verdana" w:cs="Arial"/>
                <w:sz w:val="20"/>
              </w:rPr>
            </w:pPr>
          </w:p>
        </w:tc>
      </w:tr>
    </w:tbl>
    <w:p w14:paraId="13786AFD" w14:textId="77777777" w:rsidR="00EA6C04" w:rsidRDefault="00EA6C04"/>
    <w:tbl>
      <w:tblPr>
        <w:tblW w:w="8742" w:type="dxa"/>
        <w:tblInd w:w="-10" w:type="dxa"/>
        <w:tblCellMar>
          <w:left w:w="10" w:type="dxa"/>
          <w:right w:w="10" w:type="dxa"/>
        </w:tblCellMar>
        <w:tblLook w:val="0000" w:firstRow="0" w:lastRow="0" w:firstColumn="0" w:lastColumn="0" w:noHBand="0" w:noVBand="0"/>
      </w:tblPr>
      <w:tblGrid>
        <w:gridCol w:w="10"/>
        <w:gridCol w:w="1260"/>
        <w:gridCol w:w="1008"/>
        <w:gridCol w:w="1396"/>
        <w:gridCol w:w="100"/>
        <w:gridCol w:w="914"/>
        <w:gridCol w:w="274"/>
        <w:gridCol w:w="1080"/>
        <w:gridCol w:w="623"/>
        <w:gridCol w:w="220"/>
        <w:gridCol w:w="777"/>
        <w:gridCol w:w="1080"/>
      </w:tblGrid>
      <w:tr w:rsidR="00EA6C04" w:rsidRPr="00202364" w14:paraId="6C1852E3" w14:textId="77777777" w:rsidTr="00EA6C04">
        <w:trPr>
          <w:cantSplit/>
          <w:trHeight w:val="567"/>
        </w:trPr>
        <w:tc>
          <w:tcPr>
            <w:tcW w:w="1270" w:type="dxa"/>
            <w:gridSpan w:val="2"/>
            <w:shd w:val="clear" w:color="auto" w:fill="auto"/>
            <w:noWrap/>
            <w:tcMar>
              <w:top w:w="0" w:type="dxa"/>
              <w:left w:w="108" w:type="dxa"/>
              <w:bottom w:w="0" w:type="dxa"/>
              <w:right w:w="108" w:type="dxa"/>
            </w:tcMar>
          </w:tcPr>
          <w:p w14:paraId="0345BEEB" w14:textId="1A8AD343" w:rsidR="00EA6C04" w:rsidRPr="00202364" w:rsidRDefault="00EA6C04" w:rsidP="007D63D1">
            <w:pPr>
              <w:rPr>
                <w:rFonts w:ascii="Verdana" w:hAnsi="Verdana" w:cs="Arial"/>
                <w:sz w:val="20"/>
              </w:rPr>
            </w:pPr>
          </w:p>
        </w:tc>
        <w:tc>
          <w:tcPr>
            <w:tcW w:w="1008" w:type="dxa"/>
            <w:shd w:val="clear" w:color="auto" w:fill="auto"/>
            <w:tcMar>
              <w:top w:w="0" w:type="dxa"/>
              <w:left w:w="108" w:type="dxa"/>
              <w:bottom w:w="0" w:type="dxa"/>
              <w:right w:w="108" w:type="dxa"/>
            </w:tcMar>
          </w:tcPr>
          <w:p w14:paraId="25B9E10A" w14:textId="77777777" w:rsidR="00EA6C04" w:rsidRPr="00202364" w:rsidRDefault="00EA6C04" w:rsidP="007D63D1">
            <w:pPr>
              <w:rPr>
                <w:rFonts w:ascii="Verdana" w:hAnsi="Verdana" w:cs="Arial"/>
                <w:sz w:val="20"/>
              </w:rPr>
            </w:pPr>
          </w:p>
        </w:tc>
        <w:tc>
          <w:tcPr>
            <w:tcW w:w="1496" w:type="dxa"/>
            <w:gridSpan w:val="2"/>
            <w:tcBorders>
              <w:left w:val="nil"/>
            </w:tcBorders>
            <w:shd w:val="clear" w:color="auto" w:fill="auto"/>
            <w:noWrap/>
            <w:tcMar>
              <w:top w:w="0" w:type="dxa"/>
              <w:left w:w="108" w:type="dxa"/>
              <w:bottom w:w="0" w:type="dxa"/>
              <w:right w:w="108" w:type="dxa"/>
            </w:tcMar>
          </w:tcPr>
          <w:p w14:paraId="66FB01CB" w14:textId="73262C9F" w:rsidR="00EA6C04" w:rsidRPr="00202364" w:rsidRDefault="00EA6C04" w:rsidP="007D63D1">
            <w:pPr>
              <w:jc w:val="right"/>
              <w:rPr>
                <w:rFonts w:ascii="Verdana" w:hAnsi="Verdana" w:cs="Arial"/>
                <w:sz w:val="20"/>
              </w:rPr>
            </w:pPr>
          </w:p>
        </w:tc>
        <w:tc>
          <w:tcPr>
            <w:tcW w:w="914" w:type="dxa"/>
            <w:shd w:val="clear" w:color="auto" w:fill="auto"/>
            <w:tcMar>
              <w:top w:w="0" w:type="dxa"/>
              <w:left w:w="108" w:type="dxa"/>
              <w:bottom w:w="0" w:type="dxa"/>
              <w:right w:w="108" w:type="dxa"/>
            </w:tcMar>
          </w:tcPr>
          <w:p w14:paraId="4680AC53" w14:textId="77777777" w:rsidR="00EA6C04" w:rsidRPr="00202364" w:rsidRDefault="00EA6C04" w:rsidP="007D63D1">
            <w:pPr>
              <w:rPr>
                <w:rFonts w:ascii="Verdana" w:hAnsi="Verdana" w:cs="Arial"/>
                <w:sz w:val="20"/>
              </w:rPr>
            </w:pPr>
          </w:p>
        </w:tc>
        <w:tc>
          <w:tcPr>
            <w:tcW w:w="1977" w:type="dxa"/>
            <w:gridSpan w:val="3"/>
            <w:tcBorders>
              <w:left w:val="nil"/>
              <w:right w:val="single" w:sz="8" w:space="0" w:color="000000"/>
            </w:tcBorders>
            <w:shd w:val="clear" w:color="auto" w:fill="auto"/>
            <w:tcMar>
              <w:top w:w="0" w:type="dxa"/>
              <w:left w:w="108" w:type="dxa"/>
              <w:bottom w:w="0" w:type="dxa"/>
              <w:right w:w="108" w:type="dxa"/>
            </w:tcMar>
          </w:tcPr>
          <w:p w14:paraId="515FD55A" w14:textId="77777777" w:rsidR="00EA6C04" w:rsidRPr="00202364" w:rsidRDefault="00EA6C04" w:rsidP="007D63D1">
            <w:pPr>
              <w:jc w:val="right"/>
              <w:rPr>
                <w:rFonts w:ascii="Verdana" w:hAnsi="Verdana" w:cs="Arial"/>
                <w:sz w:val="20"/>
              </w:rPr>
            </w:pPr>
            <w:r w:rsidRPr="00202364">
              <w:rPr>
                <w:rFonts w:ascii="Verdana" w:hAnsi="Verdana" w:cs="Arial"/>
                <w:sz w:val="20"/>
              </w:rPr>
              <w:t>Sustainability Appraisal</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88B86E" w14:textId="77777777" w:rsidR="00EA6C04" w:rsidRPr="00202364" w:rsidRDefault="00EA6C04" w:rsidP="007D63D1">
            <w:pPr>
              <w:rPr>
                <w:rFonts w:ascii="Verdana" w:hAnsi="Verdana" w:cs="Arial"/>
                <w:sz w:val="20"/>
              </w:rPr>
            </w:pPr>
          </w:p>
        </w:tc>
      </w:tr>
      <w:tr w:rsidR="00EA6C04" w:rsidRPr="00202364" w14:paraId="2B13C1F3" w14:textId="65720083" w:rsidTr="00EA6C04">
        <w:trPr>
          <w:gridBefore w:val="1"/>
          <w:wBefore w:w="10" w:type="dxa"/>
          <w:cantSplit/>
          <w:trHeight w:val="300"/>
        </w:trPr>
        <w:tc>
          <w:tcPr>
            <w:tcW w:w="8732" w:type="dxa"/>
            <w:gridSpan w:val="11"/>
            <w:shd w:val="clear" w:color="auto" w:fill="auto"/>
            <w:noWrap/>
            <w:tcMar>
              <w:top w:w="0" w:type="dxa"/>
              <w:left w:w="108" w:type="dxa"/>
              <w:bottom w:w="0" w:type="dxa"/>
              <w:right w:w="108" w:type="dxa"/>
            </w:tcMar>
          </w:tcPr>
          <w:p w14:paraId="53AE07F3" w14:textId="33684A52" w:rsidR="00EA6C04" w:rsidRPr="00202364" w:rsidRDefault="00EA6C04" w:rsidP="00101DF5">
            <w:pPr>
              <w:rPr>
                <w:rFonts w:ascii="Verdana" w:hAnsi="Verdana"/>
                <w:sz w:val="20"/>
              </w:rPr>
            </w:pPr>
          </w:p>
          <w:p w14:paraId="72686C68" w14:textId="4651BAD5" w:rsidR="00EA6C04" w:rsidRPr="00202364" w:rsidRDefault="00EA6C04" w:rsidP="00101DF5"/>
        </w:tc>
      </w:tr>
      <w:tr w:rsidR="00101DF5" w:rsidRPr="00202364" w14:paraId="379B48A5" w14:textId="77777777" w:rsidTr="00EA6C04">
        <w:trPr>
          <w:gridBefore w:val="1"/>
          <w:wBefore w:w="10" w:type="dxa"/>
          <w:cantSplit/>
          <w:trHeight w:val="150"/>
        </w:trPr>
        <w:tc>
          <w:tcPr>
            <w:tcW w:w="3664" w:type="dxa"/>
            <w:gridSpan w:val="3"/>
            <w:vMerge w:val="restart"/>
            <w:shd w:val="clear" w:color="auto" w:fill="auto"/>
            <w:noWrap/>
            <w:tcMar>
              <w:top w:w="0" w:type="dxa"/>
              <w:left w:w="108" w:type="dxa"/>
              <w:bottom w:w="0" w:type="dxa"/>
              <w:right w:w="108" w:type="dxa"/>
            </w:tcMar>
            <w:vAlign w:val="center"/>
          </w:tcPr>
          <w:p w14:paraId="30045DF8" w14:textId="0DDDD473" w:rsidR="00101DF5" w:rsidRPr="00202364" w:rsidRDefault="00101DF5" w:rsidP="00101DF5">
            <w:pPr>
              <w:rPr>
                <w:rFonts w:ascii="Verdana" w:hAnsi="Verdana" w:cs="Arial"/>
                <w:sz w:val="20"/>
              </w:rPr>
            </w:pPr>
            <w:r w:rsidRPr="00202364">
              <w:rPr>
                <w:rFonts w:ascii="Verdana" w:hAnsi="Verdana" w:cs="Arial"/>
                <w:sz w:val="20"/>
              </w:rPr>
              <w:t>4.(1) Be Legally compliant</w:t>
            </w:r>
          </w:p>
          <w:p w14:paraId="3295D301" w14:textId="77777777" w:rsidR="00101DF5" w:rsidRPr="00202364" w:rsidRDefault="00101DF5" w:rsidP="00101DF5">
            <w:pPr>
              <w:rPr>
                <w:rFonts w:ascii="Verdana" w:hAnsi="Verdana" w:cs="Arial"/>
                <w:sz w:val="20"/>
              </w:rPr>
            </w:pPr>
          </w:p>
          <w:p w14:paraId="38CC9405" w14:textId="3A0446C8" w:rsidR="00101DF5" w:rsidRPr="00202364" w:rsidRDefault="00101DF5" w:rsidP="00101DF5">
            <w:r w:rsidRPr="00202364">
              <w:rPr>
                <w:rFonts w:ascii="Verdana" w:hAnsi="Verdana" w:cs="Arial"/>
                <w:sz w:val="20"/>
              </w:rPr>
              <w:t>4.(2) Be Sound (positively prepared, justified, effective and consistent with national policy)</w:t>
            </w:r>
          </w:p>
        </w:tc>
        <w:tc>
          <w:tcPr>
            <w:tcW w:w="1288" w:type="dxa"/>
            <w:gridSpan w:val="3"/>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101DF5" w:rsidRPr="00202364" w:rsidRDefault="00101DF5" w:rsidP="00101DF5">
            <w:pPr>
              <w:rPr>
                <w:rFonts w:ascii="Verdana" w:hAnsi="Verdana" w:cs="Arial"/>
                <w:sz w:val="20"/>
              </w:rPr>
            </w:pPr>
            <w:r w:rsidRPr="00202364">
              <w:rPr>
                <w:rFonts w:ascii="Verdana" w:hAnsi="Verdana" w:cs="Arial"/>
                <w:sz w:val="20"/>
              </w:rPr>
              <w:t>Yes</w:t>
            </w:r>
          </w:p>
          <w:p w14:paraId="035754B2" w14:textId="77777777" w:rsidR="00101DF5" w:rsidRPr="00202364" w:rsidRDefault="00101DF5" w:rsidP="00101DF5">
            <w:pPr>
              <w:rPr>
                <w:rFonts w:ascii="Verdana" w:hAnsi="Verdana" w:cs="Arial"/>
                <w:sz w:val="20"/>
              </w:rPr>
            </w:pPr>
          </w:p>
          <w:p w14:paraId="4858EBB5" w14:textId="77777777" w:rsidR="00101DF5" w:rsidRPr="00202364" w:rsidRDefault="00101DF5" w:rsidP="00101DF5">
            <w:pPr>
              <w:rPr>
                <w:rFonts w:ascii="Verdana" w:hAnsi="Verdana" w:cs="Arial"/>
                <w:sz w:val="20"/>
              </w:rPr>
            </w:pPr>
            <w:r w:rsidRPr="00202364">
              <w:rPr>
                <w:rFonts w:ascii="Verdana" w:hAnsi="Verdana" w:cs="Arial"/>
                <w:sz w:val="20"/>
              </w:rPr>
              <w:t xml:space="preserve">Yes </w:t>
            </w:r>
          </w:p>
        </w:tc>
        <w:tc>
          <w:tcPr>
            <w:tcW w:w="1080"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16575DB1" w14:textId="77777777" w:rsidR="00101DF5" w:rsidRPr="00202364" w:rsidRDefault="00101DF5" w:rsidP="00101DF5">
            <w:pPr>
              <w:rPr>
                <w:rFonts w:ascii="Verdana" w:hAnsi="Verdana" w:cs="Arial"/>
                <w:sz w:val="20"/>
              </w:rPr>
            </w:pPr>
          </w:p>
          <w:p w14:paraId="30B20819" w14:textId="77777777" w:rsidR="00101DF5" w:rsidRPr="00202364" w:rsidRDefault="00101DF5" w:rsidP="00101DF5">
            <w:pPr>
              <w:rPr>
                <w:rFonts w:ascii="Verdana" w:hAnsi="Verdana" w:cs="Arial"/>
                <w:sz w:val="20"/>
              </w:rPr>
            </w:pPr>
          </w:p>
        </w:tc>
        <w:tc>
          <w:tcPr>
            <w:tcW w:w="843" w:type="dxa"/>
            <w:gridSpan w:val="2"/>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101DF5" w:rsidRPr="00202364" w:rsidRDefault="00101DF5" w:rsidP="00101DF5">
            <w:pPr>
              <w:rPr>
                <w:rFonts w:ascii="Verdana" w:hAnsi="Verdana" w:cs="Arial"/>
                <w:sz w:val="20"/>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101DF5" w:rsidRPr="00202364" w:rsidRDefault="00101DF5" w:rsidP="00101DF5">
            <w:pPr>
              <w:rPr>
                <w:rFonts w:ascii="Verdana" w:hAnsi="Verdana" w:cs="Arial"/>
                <w:sz w:val="20"/>
              </w:rPr>
            </w:pPr>
            <w:r w:rsidRPr="00202364">
              <w:rPr>
                <w:rFonts w:ascii="Verdana" w:hAnsi="Verdana" w:cs="Arial"/>
                <w:sz w:val="20"/>
              </w:rPr>
              <w:t xml:space="preserve">No     </w:t>
            </w:r>
          </w:p>
          <w:p w14:paraId="6401FFE2" w14:textId="77777777" w:rsidR="00101DF5" w:rsidRPr="00202364" w:rsidRDefault="00101DF5" w:rsidP="00101DF5">
            <w:pPr>
              <w:rPr>
                <w:rFonts w:ascii="Verdana" w:hAnsi="Verdana" w:cs="Arial"/>
                <w:sz w:val="20"/>
              </w:rPr>
            </w:pPr>
          </w:p>
          <w:p w14:paraId="3BC25F5D" w14:textId="77777777" w:rsidR="00101DF5" w:rsidRPr="00202364" w:rsidRDefault="00101DF5" w:rsidP="00101DF5">
            <w:pPr>
              <w:rPr>
                <w:rFonts w:ascii="Verdana" w:hAnsi="Verdana" w:cs="Arial"/>
                <w:sz w:val="20"/>
              </w:rPr>
            </w:pPr>
            <w:r w:rsidRPr="00202364">
              <w:rPr>
                <w:rFonts w:ascii="Verdana" w:hAnsi="Verdana" w:cs="Arial"/>
                <w:sz w:val="20"/>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6700177B" w:rsidR="00101DF5" w:rsidRPr="00202364" w:rsidRDefault="00C83705" w:rsidP="00C83705">
            <w:pPr>
              <w:jc w:val="center"/>
              <w:rPr>
                <w:rFonts w:ascii="Verdana" w:hAnsi="Verdana" w:cs="Arial"/>
                <w:sz w:val="20"/>
              </w:rPr>
            </w:pPr>
            <w:r>
              <w:rPr>
                <w:rFonts w:ascii="Verdana" w:hAnsi="Verdana" w:cs="Arial"/>
                <w:sz w:val="20"/>
              </w:rPr>
              <w:t>X</w:t>
            </w:r>
          </w:p>
        </w:tc>
      </w:tr>
      <w:tr w:rsidR="00101DF5" w:rsidRPr="00202364" w14:paraId="4BC6F467" w14:textId="77777777" w:rsidTr="00EA6C04">
        <w:trPr>
          <w:gridBefore w:val="1"/>
          <w:wBefore w:w="10" w:type="dxa"/>
          <w:cantSplit/>
          <w:trHeight w:val="300"/>
        </w:trPr>
        <w:tc>
          <w:tcPr>
            <w:tcW w:w="3664" w:type="dxa"/>
            <w:gridSpan w:val="3"/>
            <w:vMerge/>
            <w:shd w:val="clear" w:color="auto" w:fill="auto"/>
            <w:noWrap/>
            <w:tcMar>
              <w:top w:w="0" w:type="dxa"/>
              <w:left w:w="108" w:type="dxa"/>
              <w:bottom w:w="0" w:type="dxa"/>
              <w:right w:w="108" w:type="dxa"/>
            </w:tcMar>
            <w:vAlign w:val="center"/>
          </w:tcPr>
          <w:p w14:paraId="5B3EC645" w14:textId="77777777" w:rsidR="00101DF5" w:rsidRPr="00202364" w:rsidRDefault="00101DF5" w:rsidP="00101DF5">
            <w:pPr>
              <w:rPr>
                <w:rFonts w:ascii="Verdana" w:hAnsi="Verdana" w:cs="Arial"/>
                <w:sz w:val="20"/>
              </w:rPr>
            </w:pPr>
          </w:p>
        </w:tc>
        <w:tc>
          <w:tcPr>
            <w:tcW w:w="1288" w:type="dxa"/>
            <w:gridSpan w:val="3"/>
            <w:vMerge/>
            <w:shd w:val="clear" w:color="auto" w:fill="auto"/>
            <w:noWrap/>
            <w:tcMar>
              <w:top w:w="0" w:type="dxa"/>
              <w:left w:w="108" w:type="dxa"/>
              <w:bottom w:w="0" w:type="dxa"/>
              <w:right w:w="108" w:type="dxa"/>
            </w:tcMar>
            <w:vAlign w:val="center"/>
          </w:tcPr>
          <w:p w14:paraId="1249273A" w14:textId="77777777" w:rsidR="00101DF5" w:rsidRPr="00202364" w:rsidRDefault="00101DF5" w:rsidP="00101DF5">
            <w:pPr>
              <w:rPr>
                <w:rFonts w:ascii="Verdana" w:hAnsi="Verdana" w:cs="Arial"/>
                <w:sz w:val="20"/>
              </w:rPr>
            </w:pPr>
          </w:p>
        </w:tc>
        <w:tc>
          <w:tcPr>
            <w:tcW w:w="1080"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101DF5" w:rsidRPr="00202364" w:rsidRDefault="00101DF5" w:rsidP="00101DF5">
            <w:pPr>
              <w:rPr>
                <w:rFonts w:ascii="Verdana" w:hAnsi="Verdana" w:cs="Arial"/>
                <w:sz w:val="20"/>
              </w:rPr>
            </w:pPr>
          </w:p>
        </w:tc>
        <w:tc>
          <w:tcPr>
            <w:tcW w:w="843" w:type="dxa"/>
            <w:gridSpan w:val="2"/>
            <w:vMerge/>
            <w:tcBorders>
              <w:left w:val="nil"/>
            </w:tcBorders>
            <w:shd w:val="clear" w:color="auto" w:fill="auto"/>
            <w:noWrap/>
            <w:tcMar>
              <w:top w:w="0" w:type="dxa"/>
              <w:left w:w="108" w:type="dxa"/>
              <w:bottom w:w="0" w:type="dxa"/>
              <w:right w:w="108" w:type="dxa"/>
            </w:tcMar>
            <w:vAlign w:val="center"/>
          </w:tcPr>
          <w:p w14:paraId="14AF02E6" w14:textId="77777777" w:rsidR="00101DF5" w:rsidRPr="00202364" w:rsidRDefault="00101DF5" w:rsidP="00101DF5">
            <w:pPr>
              <w:rPr>
                <w:rFonts w:ascii="Verdana" w:hAnsi="Verdana" w:cs="Arial"/>
                <w:sz w:val="20"/>
              </w:rPr>
            </w:pPr>
          </w:p>
        </w:tc>
        <w:tc>
          <w:tcPr>
            <w:tcW w:w="777" w:type="dxa"/>
            <w:vMerge/>
            <w:shd w:val="clear" w:color="auto" w:fill="auto"/>
            <w:noWrap/>
            <w:tcMar>
              <w:top w:w="0" w:type="dxa"/>
              <w:left w:w="108" w:type="dxa"/>
              <w:bottom w:w="0" w:type="dxa"/>
              <w:right w:w="108" w:type="dxa"/>
            </w:tcMar>
            <w:vAlign w:val="center"/>
          </w:tcPr>
          <w:p w14:paraId="190EDCA4" w14:textId="77777777" w:rsidR="00101DF5" w:rsidRPr="00202364" w:rsidRDefault="00101DF5" w:rsidP="00101DF5">
            <w:pPr>
              <w:rPr>
                <w:rFonts w:ascii="Verdana" w:hAnsi="Verdana" w:cs="Arial"/>
                <w:sz w:val="20"/>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101DF5" w:rsidRPr="00202364" w:rsidRDefault="00101DF5" w:rsidP="00101DF5">
            <w:pPr>
              <w:rPr>
                <w:rFonts w:ascii="Verdana" w:hAnsi="Verdana" w:cs="Arial"/>
                <w:sz w:val="20"/>
              </w:rPr>
            </w:pPr>
          </w:p>
        </w:tc>
      </w:tr>
      <w:tr w:rsidR="00101DF5" w:rsidRPr="00202364" w14:paraId="0837DC04" w14:textId="77777777" w:rsidTr="00EA6C04">
        <w:trPr>
          <w:gridBefore w:val="1"/>
          <w:wBefore w:w="10" w:type="dxa"/>
          <w:cantSplit/>
          <w:trHeight w:val="60"/>
        </w:trPr>
        <w:tc>
          <w:tcPr>
            <w:tcW w:w="3664" w:type="dxa"/>
            <w:gridSpan w:val="3"/>
            <w:vMerge/>
            <w:shd w:val="clear" w:color="auto" w:fill="auto"/>
            <w:noWrap/>
            <w:tcMar>
              <w:top w:w="0" w:type="dxa"/>
              <w:left w:w="108" w:type="dxa"/>
              <w:bottom w:w="0" w:type="dxa"/>
              <w:right w:w="108" w:type="dxa"/>
            </w:tcMar>
            <w:vAlign w:val="center"/>
          </w:tcPr>
          <w:p w14:paraId="2A9ADE0C" w14:textId="77777777" w:rsidR="00101DF5" w:rsidRPr="00202364" w:rsidRDefault="00101DF5" w:rsidP="00101DF5">
            <w:pPr>
              <w:rPr>
                <w:rFonts w:ascii="Verdana" w:hAnsi="Verdana" w:cs="Arial"/>
                <w:sz w:val="20"/>
              </w:rPr>
            </w:pPr>
          </w:p>
        </w:tc>
        <w:tc>
          <w:tcPr>
            <w:tcW w:w="1288" w:type="dxa"/>
            <w:gridSpan w:val="3"/>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101DF5" w:rsidRPr="00202364" w:rsidRDefault="00101DF5" w:rsidP="00101DF5">
            <w:pPr>
              <w:rPr>
                <w:rFonts w:ascii="Verdana" w:hAnsi="Verdana" w:cs="Arial"/>
                <w:sz w:val="20"/>
              </w:rPr>
            </w:pPr>
          </w:p>
        </w:tc>
        <w:tc>
          <w:tcPr>
            <w:tcW w:w="1080"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101DF5" w:rsidRPr="00202364" w:rsidRDefault="00101DF5" w:rsidP="00101DF5">
            <w:pPr>
              <w:rPr>
                <w:rFonts w:ascii="Verdana" w:hAnsi="Verdana" w:cs="Arial"/>
                <w:sz w:val="20"/>
              </w:rPr>
            </w:pPr>
          </w:p>
          <w:p w14:paraId="3C71D4BA" w14:textId="77777777" w:rsidR="00101DF5" w:rsidRPr="00202364" w:rsidRDefault="00101DF5" w:rsidP="00101DF5">
            <w:pPr>
              <w:rPr>
                <w:rFonts w:ascii="Verdana" w:hAnsi="Verdana" w:cs="Arial"/>
                <w:sz w:val="20"/>
              </w:rPr>
            </w:pPr>
          </w:p>
        </w:tc>
        <w:tc>
          <w:tcPr>
            <w:tcW w:w="843" w:type="dxa"/>
            <w:gridSpan w:val="2"/>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101DF5" w:rsidRPr="00202364" w:rsidRDefault="00101DF5" w:rsidP="00101DF5">
            <w:pPr>
              <w:rPr>
                <w:rFonts w:ascii="Verdana" w:hAnsi="Verdana" w:cs="Arial"/>
                <w:sz w:val="20"/>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101DF5" w:rsidRPr="00202364" w:rsidRDefault="00101DF5" w:rsidP="00101DF5">
            <w:pPr>
              <w:rPr>
                <w:rFonts w:ascii="Verdana" w:hAnsi="Verdana" w:cs="Arial"/>
                <w:sz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68D6E149" w:rsidR="00101DF5" w:rsidRPr="00202364" w:rsidRDefault="00D57A16" w:rsidP="00D57A16">
            <w:pPr>
              <w:jc w:val="center"/>
              <w:rPr>
                <w:rFonts w:ascii="Verdana" w:hAnsi="Verdana" w:cs="Arial"/>
                <w:sz w:val="20"/>
              </w:rPr>
            </w:pPr>
            <w:r>
              <w:rPr>
                <w:rFonts w:ascii="Verdana" w:hAnsi="Verdana" w:cs="Arial"/>
                <w:sz w:val="20"/>
              </w:rPr>
              <w:t>X</w:t>
            </w:r>
          </w:p>
          <w:p w14:paraId="5571C24D" w14:textId="77777777" w:rsidR="00101DF5" w:rsidRPr="00202364" w:rsidRDefault="00101DF5" w:rsidP="00101DF5">
            <w:pPr>
              <w:rPr>
                <w:rFonts w:ascii="Verdana" w:hAnsi="Verdana" w:cs="Arial"/>
                <w:sz w:val="20"/>
              </w:rPr>
            </w:pPr>
          </w:p>
        </w:tc>
      </w:tr>
      <w:tr w:rsidR="00101DF5" w:rsidRPr="00202364" w14:paraId="49C2C8D0" w14:textId="77777777" w:rsidTr="00EA6C04">
        <w:trPr>
          <w:gridBefore w:val="1"/>
          <w:wBefore w:w="10" w:type="dxa"/>
          <w:cantSplit/>
          <w:trHeight w:val="405"/>
        </w:trPr>
        <w:tc>
          <w:tcPr>
            <w:tcW w:w="8732" w:type="dxa"/>
            <w:gridSpan w:val="11"/>
            <w:shd w:val="clear" w:color="auto" w:fill="auto"/>
            <w:noWrap/>
            <w:tcMar>
              <w:top w:w="0" w:type="dxa"/>
              <w:left w:w="108" w:type="dxa"/>
              <w:bottom w:w="0" w:type="dxa"/>
              <w:right w:w="108" w:type="dxa"/>
            </w:tcMar>
          </w:tcPr>
          <w:p w14:paraId="62004956" w14:textId="1EDCBFEF" w:rsidR="00101DF5" w:rsidRPr="00202364" w:rsidRDefault="00101DF5" w:rsidP="00101DF5">
            <w:pPr>
              <w:rPr>
                <w:rFonts w:ascii="Verdana" w:hAnsi="Verdana" w:cs="Arial"/>
                <w:iCs/>
                <w:sz w:val="20"/>
              </w:rPr>
            </w:pPr>
            <w:r w:rsidRPr="00202364">
              <w:rPr>
                <w:rFonts w:ascii="Verdana" w:hAnsi="Verdana" w:cs="Arial"/>
                <w:iCs/>
                <w:sz w:val="20"/>
              </w:rPr>
              <w:t xml:space="preserve">4 (3) Have complied with the </w:t>
            </w:r>
          </w:p>
          <w:p w14:paraId="400A57D0" w14:textId="67CA226E" w:rsidR="00101DF5" w:rsidRPr="00202364" w:rsidRDefault="00101DF5" w:rsidP="00101DF5">
            <w:pPr>
              <w:ind w:left="113"/>
            </w:pPr>
            <w:r w:rsidRPr="00202364">
              <w:rPr>
                <w:rFonts w:ascii="Verdana" w:hAnsi="Verdana" w:cs="Arial"/>
                <w:iCs/>
                <w:noProof/>
                <w:sz w:val="20"/>
              </w:rPr>
              <mc:AlternateContent>
                <mc:Choice Requires="wps">
                  <w:drawing>
                    <wp:anchor distT="0" distB="0" distL="114300" distR="114300" simplePos="0" relativeHeight="251660289"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101DF5" w:rsidRDefault="00101DF5"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101DF5" w:rsidRDefault="00101DF5" w:rsidP="00AE2F13"/>
                        </w:txbxContent>
                      </v:textbox>
                    </v:shape>
                  </w:pict>
                </mc:Fallback>
              </mc:AlternateContent>
            </w:r>
            <w:r w:rsidRPr="00202364">
              <w:rPr>
                <w:rFonts w:ascii="Verdana" w:hAnsi="Verdana" w:cs="Arial"/>
                <w:iCs/>
                <w:noProof/>
                <w:sz w:val="20"/>
              </w:rPr>
              <mc:AlternateContent>
                <mc:Choice Requires="wps">
                  <w:drawing>
                    <wp:anchor distT="0" distB="0" distL="114300" distR="114300" simplePos="0" relativeHeight="251661313"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101DF5" w:rsidRDefault="00101DF5"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101DF5" w:rsidRDefault="00101DF5" w:rsidP="00AE2F13"/>
                        </w:txbxContent>
                      </v:textbox>
                    </v:shape>
                  </w:pict>
                </mc:Fallback>
              </mc:AlternateContent>
            </w:r>
            <w:r w:rsidRPr="00202364">
              <w:rPr>
                <w:rFonts w:ascii="Verdana" w:hAnsi="Verdana" w:cs="Arial"/>
                <w:iCs/>
                <w:sz w:val="20"/>
              </w:rPr>
              <w:t xml:space="preserve">Duty to Co-operate                     Yes                                         No                       </w:t>
            </w:r>
          </w:p>
          <w:p w14:paraId="67D78BCB" w14:textId="77777777" w:rsidR="00101DF5" w:rsidRPr="00202364" w:rsidRDefault="00101DF5" w:rsidP="00101DF5">
            <w:pPr>
              <w:ind w:left="113"/>
              <w:rPr>
                <w:rFonts w:ascii="Verdana" w:hAnsi="Verdana" w:cs="Arial"/>
                <w:iCs/>
                <w:sz w:val="20"/>
              </w:rPr>
            </w:pPr>
          </w:p>
          <w:p w14:paraId="531AE4A7" w14:textId="77777777" w:rsidR="00101DF5" w:rsidRPr="00202364" w:rsidRDefault="00101DF5" w:rsidP="00101DF5">
            <w:pPr>
              <w:ind w:left="113"/>
              <w:rPr>
                <w:rFonts w:ascii="Verdana" w:hAnsi="Verdana" w:cs="Arial"/>
                <w:iCs/>
                <w:sz w:val="20"/>
              </w:rPr>
            </w:pPr>
            <w:r w:rsidRPr="00202364">
              <w:rPr>
                <w:rFonts w:ascii="Verdana" w:hAnsi="Verdana" w:cs="Arial"/>
                <w:iCs/>
                <w:sz w:val="20"/>
              </w:rPr>
              <w:t xml:space="preserve">            </w:t>
            </w:r>
          </w:p>
        </w:tc>
      </w:tr>
      <w:tr w:rsidR="00101DF5" w:rsidRPr="00202364" w14:paraId="72805950" w14:textId="77777777" w:rsidTr="00EA6C04">
        <w:trPr>
          <w:gridBefore w:val="1"/>
          <w:wBefore w:w="10" w:type="dxa"/>
          <w:cantSplit/>
          <w:trHeight w:val="405"/>
        </w:trPr>
        <w:tc>
          <w:tcPr>
            <w:tcW w:w="8732" w:type="dxa"/>
            <w:gridSpan w:val="11"/>
            <w:shd w:val="clear" w:color="auto" w:fill="auto"/>
            <w:noWrap/>
            <w:tcMar>
              <w:top w:w="0" w:type="dxa"/>
              <w:left w:w="108" w:type="dxa"/>
              <w:bottom w:w="0" w:type="dxa"/>
              <w:right w:w="108" w:type="dxa"/>
            </w:tcMar>
          </w:tcPr>
          <w:p w14:paraId="509EADDA" w14:textId="77777777" w:rsidR="00101DF5" w:rsidRPr="00202364" w:rsidRDefault="00101DF5" w:rsidP="00101DF5">
            <w:r w:rsidRPr="00202364">
              <w:rPr>
                <w:rFonts w:ascii="Verdana" w:hAnsi="Verdana" w:cs="Arial"/>
                <w:sz w:val="16"/>
                <w:szCs w:val="16"/>
              </w:rPr>
              <w:t>Please tick as appropriate</w:t>
            </w:r>
          </w:p>
        </w:tc>
      </w:tr>
    </w:tbl>
    <w:p w14:paraId="40EF3917" w14:textId="77777777" w:rsidR="00AE2F13" w:rsidRDefault="00AE2F13" w:rsidP="00AE2F13">
      <w:pPr>
        <w:rPr>
          <w:rFonts w:ascii="Verdana" w:hAnsi="Verdana"/>
        </w:rPr>
      </w:pP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2B481CB1"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9CC3CDE" w14:textId="5EB8A6C1" w:rsidR="00AE2F13" w:rsidRDefault="00AE2F13" w:rsidP="00644675">
            <w:r>
              <w:rPr>
                <w:rFonts w:ascii="Verdana" w:hAnsi="Verdana" w:cs="Arial"/>
                <w:sz w:val="20"/>
              </w:rPr>
              <w:t xml:space="preserve">5. </w:t>
            </w:r>
            <w:r w:rsidR="00951A6B" w:rsidRPr="00951A6B">
              <w:rPr>
                <w:rFonts w:ascii="Verdana" w:hAnsi="Verdana" w:cs="Arial"/>
                <w:sz w:val="20"/>
              </w:rPr>
              <w:t>Please give details of why you consider the Local Plan is, or is not, legally compliant, sound, or compliant with the Duty to Co-operate</w:t>
            </w:r>
            <w:r w:rsidR="00951A6B">
              <w:rPr>
                <w:rFonts w:ascii="Verdana" w:hAnsi="Verdana" w:cs="Arial"/>
                <w:sz w:val="20"/>
              </w:rPr>
              <w:t>.</w:t>
            </w:r>
          </w:p>
        </w:tc>
      </w:tr>
      <w:tr w:rsidR="00AE2F13" w14:paraId="7D1DC76D" w14:textId="77777777" w:rsidTr="00C714AB">
        <w:trPr>
          <w:trHeight w:val="5160"/>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Calibri" w:hAnsi="Calibri" w:cs="Calibri"/>
              </w:rPr>
            </w:pPr>
          </w:p>
          <w:p w14:paraId="10025E73" w14:textId="22755420" w:rsidR="00166790" w:rsidRPr="007C554C" w:rsidRDefault="00166790" w:rsidP="00644675">
            <w:pPr>
              <w:rPr>
                <w:rFonts w:ascii="Calibri" w:hAnsi="Calibri" w:cs="Calibri"/>
                <w:b/>
                <w:bCs/>
              </w:rPr>
            </w:pPr>
            <w:r w:rsidRPr="007C554C">
              <w:rPr>
                <w:rFonts w:ascii="Calibri" w:hAnsi="Calibri" w:cs="Calibri"/>
                <w:b/>
                <w:bCs/>
              </w:rPr>
              <w:t xml:space="preserve">The Draft Local Plan is neither legally compliant nor sound, due to its inadequate treatment of the Green Belt </w:t>
            </w:r>
          </w:p>
          <w:p w14:paraId="08B441AF" w14:textId="77777777" w:rsidR="00166790" w:rsidRDefault="00166790" w:rsidP="00644675">
            <w:pPr>
              <w:rPr>
                <w:rFonts w:ascii="Calibri" w:hAnsi="Calibri" w:cs="Calibri"/>
              </w:rPr>
            </w:pPr>
          </w:p>
          <w:p w14:paraId="5F1D9E4B" w14:textId="77777777" w:rsidR="00166790" w:rsidRPr="005C7794" w:rsidRDefault="00166790" w:rsidP="00644675">
            <w:pPr>
              <w:rPr>
                <w:rFonts w:ascii="Calibri" w:hAnsi="Calibri" w:cs="Calibri"/>
              </w:rPr>
            </w:pPr>
          </w:p>
          <w:p w14:paraId="46736D7D" w14:textId="75005262" w:rsidR="007536EF" w:rsidRPr="005C7794" w:rsidRDefault="00F04132" w:rsidP="00C83705">
            <w:pPr>
              <w:rPr>
                <w:rFonts w:ascii="Calibri" w:hAnsi="Calibri" w:cs="Calibri"/>
              </w:rPr>
            </w:pPr>
            <w:r w:rsidRPr="005C7794">
              <w:rPr>
                <w:rFonts w:ascii="Calibri" w:hAnsi="Calibri" w:cs="Calibri"/>
              </w:rPr>
              <w:t>The treatment of the Green Belt in the</w:t>
            </w:r>
            <w:r w:rsidR="007E7C06" w:rsidRPr="005C7794">
              <w:rPr>
                <w:rFonts w:ascii="Calibri" w:hAnsi="Calibri" w:cs="Calibri"/>
              </w:rPr>
              <w:t xml:space="preserve"> Draft </w:t>
            </w:r>
            <w:r w:rsidRPr="005C7794">
              <w:rPr>
                <w:rFonts w:ascii="Calibri" w:hAnsi="Calibri" w:cs="Calibri"/>
              </w:rPr>
              <w:t>Local Plan is inadequate to the extent that it jeopardises the soundness of the Local Plan.  For a Local Planning Authority where over 80% of the total land area is covered by a statutory designation affecting future development, the omission of appropriate policy and pro</w:t>
            </w:r>
            <w:r w:rsidR="007536EF" w:rsidRPr="005C7794">
              <w:rPr>
                <w:rFonts w:ascii="Calibri" w:hAnsi="Calibri" w:cs="Calibri"/>
              </w:rPr>
              <w:t>posals renders the Local Plan ineffective.</w:t>
            </w:r>
          </w:p>
          <w:p w14:paraId="7FC46A8F" w14:textId="77777777" w:rsidR="007536EF" w:rsidRPr="005C7794" w:rsidRDefault="007536EF" w:rsidP="00C83705">
            <w:pPr>
              <w:rPr>
                <w:rFonts w:ascii="Calibri" w:hAnsi="Calibri" w:cs="Calibri"/>
              </w:rPr>
            </w:pPr>
          </w:p>
          <w:p w14:paraId="4B1CAAB4" w14:textId="77777777" w:rsidR="005A1F15" w:rsidRPr="005C7794" w:rsidRDefault="007E7C06" w:rsidP="00C83705">
            <w:pPr>
              <w:rPr>
                <w:rFonts w:ascii="Calibri" w:hAnsi="Calibri" w:cs="Calibri"/>
              </w:rPr>
            </w:pPr>
            <w:r w:rsidRPr="005C7794">
              <w:rPr>
                <w:rFonts w:ascii="Calibri" w:hAnsi="Calibri" w:cs="Calibri"/>
              </w:rPr>
              <w:t xml:space="preserve">We note the justification provided by the Sustainability Appraisal for the policy options relating to the classification and allocations of sites and locations for development.  </w:t>
            </w:r>
            <w:r w:rsidR="005A1F15" w:rsidRPr="005C7794">
              <w:rPr>
                <w:rFonts w:ascii="Calibri" w:hAnsi="Calibri" w:cs="Calibri"/>
              </w:rPr>
              <w:t>However, p</w:t>
            </w:r>
            <w:r w:rsidR="007536EF" w:rsidRPr="005C7794">
              <w:rPr>
                <w:rFonts w:ascii="Calibri" w:hAnsi="Calibri" w:cs="Calibri"/>
              </w:rPr>
              <w:t xml:space="preserve">olicies relating to the Green Belt are limited to guidance relating to development outcomes in all cases; omitting any positive treatment of the countryside and associated rural activities which may constrain and influence development form and function.  </w:t>
            </w:r>
          </w:p>
          <w:p w14:paraId="5CDCB358" w14:textId="77777777" w:rsidR="005A1F15" w:rsidRPr="005C7794" w:rsidRDefault="005A1F15" w:rsidP="00C83705">
            <w:pPr>
              <w:rPr>
                <w:rFonts w:ascii="Calibri" w:hAnsi="Calibri" w:cs="Calibri"/>
              </w:rPr>
            </w:pPr>
          </w:p>
          <w:p w14:paraId="00E86698" w14:textId="0C2E2487" w:rsidR="005A1F15" w:rsidRPr="005C7794" w:rsidRDefault="007536EF" w:rsidP="00C83705">
            <w:pPr>
              <w:rPr>
                <w:rFonts w:ascii="Calibri" w:hAnsi="Calibri" w:cs="Calibri"/>
              </w:rPr>
            </w:pPr>
            <w:r w:rsidRPr="005C7794">
              <w:rPr>
                <w:rFonts w:ascii="Calibri" w:hAnsi="Calibri" w:cs="Calibri"/>
              </w:rPr>
              <w:t xml:space="preserve">In failing to address the </w:t>
            </w:r>
            <w:r w:rsidR="005A1F15" w:rsidRPr="005C7794">
              <w:rPr>
                <w:rFonts w:ascii="Calibri" w:hAnsi="Calibri" w:cs="Calibri"/>
              </w:rPr>
              <w:t xml:space="preserve">implications of the </w:t>
            </w:r>
            <w:r w:rsidR="00C83705" w:rsidRPr="005C7794">
              <w:rPr>
                <w:rFonts w:ascii="Calibri" w:hAnsi="Calibri" w:cs="Calibri"/>
              </w:rPr>
              <w:t>five purposes of the Green Belt</w:t>
            </w:r>
            <w:r w:rsidRPr="005C7794">
              <w:rPr>
                <w:rFonts w:ascii="Calibri" w:hAnsi="Calibri" w:cs="Calibri"/>
              </w:rPr>
              <w:t xml:space="preserve"> as they relate to the SACD area, the Council fails to plan adequately for its protection and the contribution that it can make to future development options.</w:t>
            </w:r>
            <w:r w:rsidR="005A1F15" w:rsidRPr="005C7794">
              <w:rPr>
                <w:rFonts w:ascii="Calibri" w:hAnsi="Calibri" w:cs="Calibri"/>
              </w:rPr>
              <w:t xml:space="preserve">  P</w:t>
            </w:r>
            <w:r w:rsidR="00181607" w:rsidRPr="005C7794">
              <w:rPr>
                <w:rFonts w:ascii="Calibri" w:hAnsi="Calibri" w:cs="Calibri"/>
              </w:rPr>
              <w:t xml:space="preserve">aragraph 180 </w:t>
            </w:r>
            <w:r w:rsidR="005A1F15" w:rsidRPr="005C7794">
              <w:rPr>
                <w:rFonts w:ascii="Calibri" w:hAnsi="Calibri" w:cs="Calibri"/>
              </w:rPr>
              <w:t xml:space="preserve">of the National Planning Policy Framework (NPPF) </w:t>
            </w:r>
            <w:r w:rsidR="00FE07B4">
              <w:rPr>
                <w:rFonts w:ascii="Calibri" w:hAnsi="Calibri" w:cs="Calibri"/>
              </w:rPr>
              <w:t>specifies</w:t>
            </w:r>
            <w:r w:rsidR="00FE07B4" w:rsidRPr="005C7794">
              <w:rPr>
                <w:rFonts w:ascii="Calibri" w:hAnsi="Calibri" w:cs="Calibri"/>
              </w:rPr>
              <w:t xml:space="preserve"> </w:t>
            </w:r>
            <w:r w:rsidR="00181607" w:rsidRPr="005C7794">
              <w:rPr>
                <w:rFonts w:ascii="Calibri" w:hAnsi="Calibri" w:cs="Calibri"/>
              </w:rPr>
              <w:t xml:space="preserve">the need to contribute and enhance the local environment by </w:t>
            </w:r>
            <w:r w:rsidR="005A1F15" w:rsidRPr="005C7794">
              <w:rPr>
                <w:rFonts w:ascii="Calibri" w:hAnsi="Calibri" w:cs="Calibri"/>
              </w:rPr>
              <w:t>indicating a range of policy options.</w:t>
            </w:r>
          </w:p>
          <w:p w14:paraId="1D043C53" w14:textId="77777777" w:rsidR="005A1F15" w:rsidRPr="005C7794" w:rsidRDefault="005A1F15" w:rsidP="00C83705">
            <w:pPr>
              <w:rPr>
                <w:rFonts w:ascii="Calibri" w:hAnsi="Calibri" w:cs="Calibri"/>
              </w:rPr>
            </w:pPr>
          </w:p>
          <w:p w14:paraId="724A8876" w14:textId="4CD5019D" w:rsidR="00195376" w:rsidRPr="005C7794" w:rsidRDefault="007536EF" w:rsidP="00C83705">
            <w:pPr>
              <w:rPr>
                <w:rFonts w:ascii="Calibri" w:hAnsi="Calibri" w:cs="Calibri"/>
              </w:rPr>
            </w:pPr>
            <w:r w:rsidRPr="005C7794">
              <w:rPr>
                <w:rFonts w:ascii="Calibri" w:hAnsi="Calibri" w:cs="Calibri"/>
              </w:rPr>
              <w:t>D</w:t>
            </w:r>
            <w:r w:rsidR="00C83705" w:rsidRPr="005C7794">
              <w:rPr>
                <w:rFonts w:ascii="Calibri" w:hAnsi="Calibri" w:cs="Calibri"/>
              </w:rPr>
              <w:t xml:space="preserve">raft </w:t>
            </w:r>
            <w:r w:rsidR="005A1F15" w:rsidRPr="005C7794">
              <w:rPr>
                <w:rFonts w:ascii="Calibri" w:hAnsi="Calibri" w:cs="Calibri"/>
              </w:rPr>
              <w:t xml:space="preserve">Local Plan </w:t>
            </w:r>
            <w:r w:rsidR="00C83705" w:rsidRPr="005C7794">
              <w:rPr>
                <w:rFonts w:ascii="Calibri" w:hAnsi="Calibri" w:cs="Calibri"/>
              </w:rPr>
              <w:t>policies relate only to development within the Green Belt and not its protection and enhancement as required by the NPPF</w:t>
            </w:r>
            <w:r w:rsidR="00F37554" w:rsidRPr="005C7794">
              <w:rPr>
                <w:rFonts w:ascii="Calibri" w:hAnsi="Calibri" w:cs="Calibri"/>
              </w:rPr>
              <w:t xml:space="preserve"> and noted in the Local Plan Objectives. </w:t>
            </w:r>
            <w:r w:rsidR="00C83705" w:rsidRPr="005C7794">
              <w:rPr>
                <w:rFonts w:ascii="Calibri" w:hAnsi="Calibri" w:cs="Calibri"/>
              </w:rPr>
              <w:t xml:space="preserve"> </w:t>
            </w:r>
            <w:r w:rsidR="00195376" w:rsidRPr="005C7794">
              <w:rPr>
                <w:rFonts w:ascii="Calibri" w:hAnsi="Calibri" w:cs="Calibri"/>
              </w:rPr>
              <w:t xml:space="preserve">The Draft Local Plan states that the Spatial Strategy is effectively required to deliver housing figures provided by the Standard </w:t>
            </w:r>
            <w:r w:rsidR="005C7794" w:rsidRPr="005C7794">
              <w:rPr>
                <w:rFonts w:ascii="Calibri" w:hAnsi="Calibri" w:cs="Calibri"/>
              </w:rPr>
              <w:t>M</w:t>
            </w:r>
            <w:r w:rsidR="00195376" w:rsidRPr="005C7794">
              <w:rPr>
                <w:rFonts w:ascii="Calibri" w:hAnsi="Calibri" w:cs="Calibri"/>
              </w:rPr>
              <w:t>ethod which in turn requires the use of Green Belt.</w:t>
            </w:r>
          </w:p>
          <w:p w14:paraId="3C333546" w14:textId="77777777" w:rsidR="00195376" w:rsidRPr="005C7794" w:rsidRDefault="00195376" w:rsidP="00C83705">
            <w:pPr>
              <w:rPr>
                <w:rFonts w:ascii="Calibri" w:hAnsi="Calibri" w:cs="Calibri"/>
              </w:rPr>
            </w:pPr>
          </w:p>
          <w:p w14:paraId="06294CDF" w14:textId="578CAABA" w:rsidR="00C83705" w:rsidRPr="005C7794" w:rsidRDefault="00195376" w:rsidP="00C83705">
            <w:pPr>
              <w:rPr>
                <w:rFonts w:ascii="Calibri" w:hAnsi="Calibri" w:cs="Calibri"/>
              </w:rPr>
            </w:pPr>
            <w:r w:rsidRPr="005C7794">
              <w:rPr>
                <w:rFonts w:ascii="Calibri" w:hAnsi="Calibri" w:cs="Calibri"/>
              </w:rPr>
              <w:t>This is a fundamental misinterpretation of national Green Belt policy</w:t>
            </w:r>
            <w:r w:rsidR="005C7794" w:rsidRPr="005C7794">
              <w:rPr>
                <w:rFonts w:ascii="Calibri" w:hAnsi="Calibri" w:cs="Calibri"/>
              </w:rPr>
              <w:t xml:space="preserve"> and challenge to the soundness of the Draft Local Plan.  T</w:t>
            </w:r>
            <w:r w:rsidRPr="005C7794">
              <w:rPr>
                <w:rFonts w:ascii="Calibri" w:hAnsi="Calibri" w:cs="Calibri"/>
              </w:rPr>
              <w:t xml:space="preserve">he Draft Local Plan refers to legal requirements for housing and employment growth (paragraph 3.11) which ignores the Council’s discretion to determine housing targets based on up to date information and national policy guidance, as provided in Paragraph </w:t>
            </w:r>
            <w:r w:rsidR="00087C13" w:rsidRPr="005C7794">
              <w:rPr>
                <w:rFonts w:ascii="Calibri" w:hAnsi="Calibri" w:cs="Calibri"/>
              </w:rPr>
              <w:t>11</w:t>
            </w:r>
            <w:r w:rsidR="00087C13">
              <w:rPr>
                <w:rFonts w:ascii="Calibri" w:hAnsi="Calibri" w:cs="Calibri"/>
              </w:rPr>
              <w:t>b</w:t>
            </w:r>
            <w:r w:rsidRPr="005C7794">
              <w:rPr>
                <w:rFonts w:ascii="Calibri" w:hAnsi="Calibri" w:cs="Calibri"/>
              </w:rPr>
              <w:t xml:space="preserve">) and footnote 7 of the NPPF.  </w:t>
            </w:r>
          </w:p>
          <w:p w14:paraId="2B9A0DC6" w14:textId="500F425D" w:rsidR="005C7794" w:rsidRPr="005C7794" w:rsidRDefault="005C7794" w:rsidP="00C83705">
            <w:pPr>
              <w:rPr>
                <w:rFonts w:ascii="Calibri" w:hAnsi="Calibri" w:cs="Calibri"/>
              </w:rPr>
            </w:pPr>
          </w:p>
          <w:p w14:paraId="0A5C6D28" w14:textId="4E4CCD2B" w:rsidR="005C7794" w:rsidRPr="005C7794" w:rsidRDefault="005C7794" w:rsidP="005C7794">
            <w:pPr>
              <w:spacing w:line="256" w:lineRule="auto"/>
              <w:rPr>
                <w:rFonts w:ascii="Calibri" w:hAnsi="Calibri" w:cs="Calibri"/>
              </w:rPr>
            </w:pPr>
            <w:r w:rsidRPr="005C7794">
              <w:rPr>
                <w:rFonts w:ascii="Calibri" w:hAnsi="Calibri" w:cs="Calibri"/>
              </w:rPr>
              <w:t xml:space="preserve">Paragraph 3.16 of the Draft Local Plan also implies, without evidence, that Green Belt protection inhibits development in sustainable locations. </w:t>
            </w:r>
            <w:r w:rsidR="00087C13">
              <w:rPr>
                <w:rFonts w:ascii="Calibri" w:hAnsi="Calibri" w:cs="Calibri"/>
              </w:rPr>
              <w:t>T</w:t>
            </w:r>
            <w:r w:rsidR="00E17950">
              <w:rPr>
                <w:rFonts w:ascii="Calibri" w:hAnsi="Calibri" w:cs="Calibri"/>
              </w:rPr>
              <w:t xml:space="preserve">his assertion fails to recognise that </w:t>
            </w:r>
            <w:r w:rsidRPr="005C7794">
              <w:rPr>
                <w:rFonts w:ascii="Calibri" w:hAnsi="Calibri" w:cs="Calibri"/>
              </w:rPr>
              <w:t>development is likely to be more sustainable in urban areas than peripheral locations distant from town centres as proposed for Hemel Hempstead and elsewhere.</w:t>
            </w:r>
          </w:p>
          <w:p w14:paraId="7471D707" w14:textId="644D59D9" w:rsidR="005C7794" w:rsidRPr="005C7794" w:rsidRDefault="005C7794" w:rsidP="00C83705">
            <w:pPr>
              <w:rPr>
                <w:rFonts w:ascii="Calibri" w:hAnsi="Calibri" w:cs="Calibri"/>
              </w:rPr>
            </w:pPr>
          </w:p>
          <w:p w14:paraId="0ECDC9CA" w14:textId="77777777" w:rsidR="00AE2F13" w:rsidRPr="005C7794" w:rsidRDefault="00AE2F13" w:rsidP="00644675">
            <w:pPr>
              <w:rPr>
                <w:rFonts w:ascii="Calibri" w:hAnsi="Calibri" w:cs="Calibri"/>
              </w:rPr>
            </w:pPr>
          </w:p>
          <w:p w14:paraId="249ED9FF" w14:textId="7B398447" w:rsidR="00AE2F13" w:rsidRPr="005C7794" w:rsidRDefault="005C7794" w:rsidP="00644675">
            <w:pPr>
              <w:jc w:val="right"/>
              <w:rPr>
                <w:rFonts w:ascii="Calibri" w:hAnsi="Calibri" w:cs="Calibri"/>
              </w:rPr>
            </w:pPr>
            <w:r w:rsidRPr="005C7794">
              <w:rPr>
                <w:rFonts w:ascii="Calibri" w:hAnsi="Calibri" w:cs="Calibri"/>
              </w:rPr>
              <w:t xml:space="preserve"> </w:t>
            </w:r>
            <w:r w:rsidR="00AE2F13" w:rsidRPr="005C7794">
              <w:rPr>
                <w:rFonts w:ascii="Calibri" w:hAnsi="Calibri" w:cs="Calibri"/>
              </w:rPr>
              <w:t>(Continue on a separate sheet /expand box if necessary)</w:t>
            </w:r>
          </w:p>
        </w:tc>
      </w:tr>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409925D2" w14:textId="77777777" w:rsidR="007C554C" w:rsidRDefault="007C554C" w:rsidP="00644675">
            <w:pPr>
              <w:rPr>
                <w:rFonts w:ascii="Verdana" w:hAnsi="Verdana" w:cs="Arial"/>
                <w:sz w:val="20"/>
              </w:rPr>
            </w:pPr>
          </w:p>
          <w:p w14:paraId="7A789ED9" w14:textId="731D281F"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C714AB">
        <w:trPr>
          <w:trHeight w:val="11056"/>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3B69CF" w14:textId="27CC688D" w:rsidR="00550A66" w:rsidRDefault="00550A66" w:rsidP="00550A66">
            <w:pPr>
              <w:rPr>
                <w:rFonts w:ascii="Calibri" w:hAnsi="Calibri" w:cs="Calibri"/>
              </w:rPr>
            </w:pPr>
            <w:r w:rsidRPr="00394DDB">
              <w:rPr>
                <w:rFonts w:ascii="Calibri" w:hAnsi="Calibri" w:cs="Calibri"/>
              </w:rPr>
              <w:lastRenderedPageBreak/>
              <w:t xml:space="preserve">The </w:t>
            </w:r>
            <w:r>
              <w:rPr>
                <w:rFonts w:ascii="Calibri" w:hAnsi="Calibri" w:cs="Calibri"/>
              </w:rPr>
              <w:t xml:space="preserve">Draft </w:t>
            </w:r>
            <w:r w:rsidRPr="00394DDB">
              <w:rPr>
                <w:rFonts w:ascii="Calibri" w:hAnsi="Calibri" w:cs="Calibri"/>
              </w:rPr>
              <w:t>Local P</w:t>
            </w:r>
            <w:r w:rsidR="003F4ABE">
              <w:rPr>
                <w:rFonts w:ascii="Calibri" w:hAnsi="Calibri" w:cs="Calibri"/>
              </w:rPr>
              <w:t>l</w:t>
            </w:r>
            <w:r w:rsidRPr="00394DDB">
              <w:rPr>
                <w:rFonts w:ascii="Calibri" w:hAnsi="Calibri" w:cs="Calibri"/>
              </w:rPr>
              <w:t>an should be re-structured to consider the role and function of the largest land use designation in the SACD i.e. the London Metropolitan Green Belt in appropriate detail. The lack of adequate consideration of the implications of this designation for physical development in the future renders the Local Plan unsound</w:t>
            </w:r>
            <w:r w:rsidR="003F4ABE">
              <w:rPr>
                <w:rFonts w:ascii="Calibri" w:hAnsi="Calibri" w:cs="Calibri"/>
              </w:rPr>
              <w:t>.</w:t>
            </w:r>
            <w:r>
              <w:rPr>
                <w:rFonts w:ascii="Calibri" w:hAnsi="Calibri" w:cs="Calibri"/>
              </w:rPr>
              <w:t xml:space="preserve">  </w:t>
            </w:r>
          </w:p>
          <w:p w14:paraId="13852801" w14:textId="77777777" w:rsidR="00C03765" w:rsidRDefault="00C03765" w:rsidP="00C03765">
            <w:pPr>
              <w:rPr>
                <w:rFonts w:asciiTheme="minorHAnsi" w:hAnsiTheme="minorHAnsi" w:cstheme="minorHAnsi"/>
              </w:rPr>
            </w:pPr>
          </w:p>
          <w:p w14:paraId="3E3A792A" w14:textId="64470484" w:rsidR="00C03765" w:rsidRPr="00342326" w:rsidRDefault="00C03765" w:rsidP="00C03765">
            <w:pPr>
              <w:rPr>
                <w:rFonts w:asciiTheme="minorHAnsi" w:hAnsiTheme="minorHAnsi" w:cstheme="minorHAnsi"/>
              </w:rPr>
            </w:pPr>
            <w:r w:rsidRPr="008B7422">
              <w:rPr>
                <w:rFonts w:asciiTheme="minorHAnsi" w:hAnsiTheme="minorHAnsi" w:cstheme="minorHAnsi"/>
              </w:rPr>
              <w:t>The total local housing need figure in policies SP1 and SP3 should be treated as a starting point and then be subject to reduction to reflect the application of Green Belt constraints as required by para 11(b) footnote 7 of the NPPF.</w:t>
            </w:r>
            <w:r w:rsidRPr="00342326">
              <w:rPr>
                <w:rFonts w:asciiTheme="minorHAnsi" w:hAnsiTheme="minorHAnsi" w:cstheme="minorHAnsi"/>
              </w:rPr>
              <w:t xml:space="preserve">    </w:t>
            </w:r>
          </w:p>
          <w:p w14:paraId="67D3AA55" w14:textId="77777777" w:rsidR="00C03765" w:rsidRPr="00394DDB" w:rsidRDefault="00C03765" w:rsidP="00550A66">
            <w:pPr>
              <w:rPr>
                <w:rFonts w:ascii="Calibri" w:hAnsi="Calibri" w:cs="Calibri"/>
              </w:rPr>
            </w:pPr>
          </w:p>
          <w:p w14:paraId="5EFD949E" w14:textId="77777777" w:rsidR="00550A66" w:rsidRPr="00013B61" w:rsidRDefault="00550A66" w:rsidP="00644675">
            <w:pPr>
              <w:rPr>
                <w:rFonts w:ascii="Calibri" w:hAnsi="Calibri" w:cs="Calibri"/>
              </w:rPr>
            </w:pPr>
          </w:p>
          <w:p w14:paraId="35A8AC18" w14:textId="77777777" w:rsidR="00AE2F13" w:rsidRPr="00013B61" w:rsidRDefault="00AE2F13" w:rsidP="00644675">
            <w:pPr>
              <w:rPr>
                <w:rFonts w:ascii="Calibri" w:hAnsi="Calibri" w:cs="Calibri"/>
                <w:sz w:val="20"/>
              </w:rPr>
            </w:pPr>
          </w:p>
          <w:p w14:paraId="22DEF707" w14:textId="77777777" w:rsidR="00AE2F13" w:rsidRDefault="00AE2F13" w:rsidP="00644675">
            <w:pPr>
              <w:rPr>
                <w:rFonts w:ascii="Verdana" w:hAnsi="Verdana" w:cs="Arial"/>
                <w:sz w:val="16"/>
                <w:szCs w:val="16"/>
              </w:rPr>
            </w:pPr>
          </w:p>
          <w:p w14:paraId="5EB78701"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1638C288" w14:textId="77777777" w:rsidR="00C714AB" w:rsidRDefault="00C714AB" w:rsidP="00644675">
            <w:pPr>
              <w:jc w:val="right"/>
              <w:rPr>
                <w:rFonts w:ascii="Verdana" w:hAnsi="Verdana" w:cs="Arial"/>
                <w:sz w:val="16"/>
                <w:szCs w:val="16"/>
              </w:rPr>
            </w:pPr>
          </w:p>
          <w:p w14:paraId="7773C014" w14:textId="77777777" w:rsidR="00C714AB" w:rsidRDefault="00C714AB" w:rsidP="00644675">
            <w:pPr>
              <w:jc w:val="right"/>
              <w:rPr>
                <w:rFonts w:ascii="Verdana" w:hAnsi="Verdana" w:cs="Arial"/>
                <w:sz w:val="16"/>
                <w:szCs w:val="16"/>
              </w:rPr>
            </w:pPr>
          </w:p>
          <w:p w14:paraId="4FEB5F03" w14:textId="77777777" w:rsidR="00C714AB" w:rsidRDefault="00C714AB" w:rsidP="00644675">
            <w:pPr>
              <w:jc w:val="right"/>
              <w:rPr>
                <w:rFonts w:ascii="Verdana" w:hAnsi="Verdana" w:cs="Arial"/>
                <w:sz w:val="16"/>
                <w:szCs w:val="16"/>
              </w:rPr>
            </w:pPr>
          </w:p>
          <w:p w14:paraId="4CF31E01" w14:textId="77777777" w:rsidR="00C714AB" w:rsidRDefault="00C714AB" w:rsidP="00644675">
            <w:pPr>
              <w:jc w:val="right"/>
              <w:rPr>
                <w:rFonts w:ascii="Verdana" w:hAnsi="Verdana" w:cs="Arial"/>
                <w:sz w:val="16"/>
                <w:szCs w:val="16"/>
              </w:rPr>
            </w:pPr>
          </w:p>
          <w:p w14:paraId="28CD33EF" w14:textId="77777777" w:rsidR="00C714AB" w:rsidRDefault="00C714AB" w:rsidP="00644675">
            <w:pPr>
              <w:jc w:val="right"/>
              <w:rPr>
                <w:rFonts w:ascii="Verdana" w:hAnsi="Verdana" w:cs="Arial"/>
                <w:sz w:val="16"/>
                <w:szCs w:val="16"/>
              </w:rPr>
            </w:pPr>
          </w:p>
          <w:p w14:paraId="452B2E1A" w14:textId="77777777" w:rsidR="00C714AB" w:rsidRDefault="00C714AB" w:rsidP="00644675">
            <w:pPr>
              <w:jc w:val="right"/>
              <w:rPr>
                <w:rFonts w:ascii="Verdana" w:hAnsi="Verdana" w:cs="Arial"/>
                <w:sz w:val="16"/>
                <w:szCs w:val="16"/>
              </w:rPr>
            </w:pPr>
          </w:p>
          <w:p w14:paraId="6BE8FFC5" w14:textId="77777777" w:rsidR="00C714AB" w:rsidRDefault="00C714AB" w:rsidP="00644675">
            <w:pPr>
              <w:jc w:val="right"/>
              <w:rPr>
                <w:rFonts w:ascii="Verdana" w:hAnsi="Verdana" w:cs="Arial"/>
                <w:sz w:val="16"/>
                <w:szCs w:val="16"/>
              </w:rPr>
            </w:pPr>
          </w:p>
          <w:p w14:paraId="46FE5137" w14:textId="77777777" w:rsidR="00C714AB" w:rsidRDefault="00C714AB" w:rsidP="00644675">
            <w:pPr>
              <w:jc w:val="right"/>
              <w:rPr>
                <w:rFonts w:ascii="Verdana" w:hAnsi="Verdana" w:cs="Arial"/>
                <w:sz w:val="16"/>
                <w:szCs w:val="16"/>
              </w:rPr>
            </w:pPr>
          </w:p>
          <w:p w14:paraId="01446344" w14:textId="77777777" w:rsidR="00C714AB" w:rsidRDefault="00C714AB" w:rsidP="00644675">
            <w:pPr>
              <w:jc w:val="right"/>
              <w:rPr>
                <w:rFonts w:ascii="Verdana" w:hAnsi="Verdana" w:cs="Arial"/>
                <w:sz w:val="16"/>
                <w:szCs w:val="16"/>
              </w:rPr>
            </w:pPr>
          </w:p>
          <w:p w14:paraId="33470B64" w14:textId="77777777" w:rsidR="00C714AB" w:rsidRDefault="00C714AB" w:rsidP="00644675">
            <w:pPr>
              <w:jc w:val="right"/>
              <w:rPr>
                <w:rFonts w:ascii="Verdana" w:hAnsi="Verdana" w:cs="Arial"/>
                <w:sz w:val="16"/>
                <w:szCs w:val="16"/>
              </w:rPr>
            </w:pPr>
          </w:p>
          <w:p w14:paraId="7F1A3877" w14:textId="77777777" w:rsidR="00C714AB" w:rsidRDefault="00C714AB" w:rsidP="00644675">
            <w:pPr>
              <w:jc w:val="right"/>
              <w:rPr>
                <w:rFonts w:ascii="Verdana" w:hAnsi="Verdana" w:cs="Arial"/>
                <w:sz w:val="16"/>
                <w:szCs w:val="16"/>
              </w:rPr>
            </w:pPr>
          </w:p>
          <w:p w14:paraId="76671DE1" w14:textId="77777777" w:rsidR="00C714AB" w:rsidRDefault="00C714AB" w:rsidP="00644675">
            <w:pPr>
              <w:jc w:val="right"/>
              <w:rPr>
                <w:rFonts w:ascii="Verdana" w:hAnsi="Verdana" w:cs="Arial"/>
                <w:sz w:val="16"/>
                <w:szCs w:val="16"/>
              </w:rPr>
            </w:pPr>
          </w:p>
          <w:p w14:paraId="2578864D" w14:textId="77777777" w:rsidR="00C714AB" w:rsidRDefault="00C714AB" w:rsidP="00644675">
            <w:pPr>
              <w:jc w:val="right"/>
              <w:rPr>
                <w:rFonts w:ascii="Verdana" w:hAnsi="Verdana" w:cs="Arial"/>
                <w:sz w:val="16"/>
                <w:szCs w:val="16"/>
              </w:rPr>
            </w:pPr>
          </w:p>
          <w:p w14:paraId="6FDC462B" w14:textId="77777777" w:rsidR="00C714AB" w:rsidRDefault="00C714AB" w:rsidP="00644675">
            <w:pPr>
              <w:jc w:val="right"/>
              <w:rPr>
                <w:rFonts w:ascii="Verdana" w:hAnsi="Verdana" w:cs="Arial"/>
                <w:sz w:val="16"/>
                <w:szCs w:val="16"/>
              </w:rPr>
            </w:pPr>
          </w:p>
          <w:p w14:paraId="7CFD68F0" w14:textId="77777777" w:rsidR="00C714AB" w:rsidRDefault="00C714AB" w:rsidP="00644675">
            <w:pPr>
              <w:jc w:val="right"/>
              <w:rPr>
                <w:rFonts w:ascii="Verdana" w:hAnsi="Verdana" w:cs="Arial"/>
                <w:sz w:val="16"/>
                <w:szCs w:val="16"/>
              </w:rPr>
            </w:pPr>
          </w:p>
          <w:p w14:paraId="0F43089E" w14:textId="77777777" w:rsidR="00C714AB" w:rsidRDefault="00C714AB" w:rsidP="00644675">
            <w:pPr>
              <w:jc w:val="right"/>
              <w:rPr>
                <w:rFonts w:ascii="Verdana" w:hAnsi="Verdana" w:cs="Arial"/>
                <w:sz w:val="16"/>
                <w:szCs w:val="16"/>
              </w:rPr>
            </w:pPr>
          </w:p>
          <w:p w14:paraId="4C937D8A" w14:textId="77777777" w:rsidR="00C714AB" w:rsidRDefault="00C714AB" w:rsidP="00644675">
            <w:pPr>
              <w:jc w:val="right"/>
              <w:rPr>
                <w:rFonts w:ascii="Verdana" w:hAnsi="Verdana" w:cs="Arial"/>
                <w:sz w:val="16"/>
                <w:szCs w:val="16"/>
              </w:rPr>
            </w:pPr>
          </w:p>
          <w:p w14:paraId="3882DAFB" w14:textId="77777777" w:rsidR="00C714AB" w:rsidRDefault="00C714AB" w:rsidP="00644675">
            <w:pPr>
              <w:jc w:val="right"/>
              <w:rPr>
                <w:rFonts w:ascii="Verdana" w:hAnsi="Verdana" w:cs="Arial"/>
                <w:sz w:val="16"/>
                <w:szCs w:val="16"/>
              </w:rPr>
            </w:pPr>
          </w:p>
          <w:p w14:paraId="185A8CC3" w14:textId="77777777" w:rsidR="00C714AB" w:rsidRDefault="00C714AB" w:rsidP="00644675">
            <w:pPr>
              <w:jc w:val="right"/>
              <w:rPr>
                <w:rFonts w:ascii="Verdana" w:hAnsi="Verdana" w:cs="Arial"/>
                <w:sz w:val="16"/>
                <w:szCs w:val="16"/>
              </w:rPr>
            </w:pPr>
          </w:p>
          <w:p w14:paraId="1FF7AFC8" w14:textId="77777777" w:rsidR="00C714AB" w:rsidRDefault="00C714AB" w:rsidP="00644675">
            <w:pPr>
              <w:jc w:val="right"/>
              <w:rPr>
                <w:rFonts w:ascii="Verdana" w:hAnsi="Verdana" w:cs="Arial"/>
                <w:sz w:val="16"/>
                <w:szCs w:val="16"/>
              </w:rPr>
            </w:pPr>
          </w:p>
          <w:p w14:paraId="5555B211" w14:textId="77777777" w:rsidR="00C714AB" w:rsidRDefault="00C714AB" w:rsidP="00644675">
            <w:pPr>
              <w:jc w:val="right"/>
              <w:rPr>
                <w:rFonts w:ascii="Verdana" w:hAnsi="Verdana" w:cs="Arial"/>
                <w:sz w:val="16"/>
                <w:szCs w:val="16"/>
              </w:rPr>
            </w:pPr>
          </w:p>
          <w:p w14:paraId="4C84AF3A" w14:textId="77777777" w:rsidR="00C714AB" w:rsidRDefault="00C714AB" w:rsidP="00644675">
            <w:pPr>
              <w:jc w:val="right"/>
              <w:rPr>
                <w:rFonts w:ascii="Verdana" w:hAnsi="Verdana" w:cs="Arial"/>
                <w:sz w:val="16"/>
                <w:szCs w:val="16"/>
              </w:rPr>
            </w:pPr>
          </w:p>
          <w:p w14:paraId="3F7A7E55" w14:textId="77777777" w:rsidR="00C714AB" w:rsidRDefault="00C714AB" w:rsidP="00644675">
            <w:pPr>
              <w:jc w:val="right"/>
              <w:rPr>
                <w:rFonts w:ascii="Verdana" w:hAnsi="Verdana" w:cs="Arial"/>
                <w:sz w:val="16"/>
                <w:szCs w:val="16"/>
              </w:rPr>
            </w:pPr>
          </w:p>
          <w:p w14:paraId="08FEC41B" w14:textId="77777777" w:rsidR="00C714AB" w:rsidRDefault="00C714AB" w:rsidP="00644675">
            <w:pPr>
              <w:jc w:val="right"/>
              <w:rPr>
                <w:rFonts w:ascii="Verdana" w:hAnsi="Verdana" w:cs="Arial"/>
                <w:sz w:val="16"/>
                <w:szCs w:val="16"/>
              </w:rPr>
            </w:pPr>
          </w:p>
          <w:p w14:paraId="4D65DEA9" w14:textId="77777777" w:rsidR="00C714AB" w:rsidRDefault="00C714AB" w:rsidP="00644675">
            <w:pPr>
              <w:jc w:val="right"/>
              <w:rPr>
                <w:rFonts w:ascii="Verdana" w:hAnsi="Verdana" w:cs="Arial"/>
                <w:sz w:val="16"/>
                <w:szCs w:val="16"/>
              </w:rPr>
            </w:pPr>
          </w:p>
          <w:p w14:paraId="3D7B025E" w14:textId="77777777" w:rsidR="00C714AB" w:rsidRDefault="00C714AB" w:rsidP="00644675">
            <w:pPr>
              <w:jc w:val="right"/>
              <w:rPr>
                <w:rFonts w:ascii="Verdana" w:hAnsi="Verdana" w:cs="Arial"/>
                <w:sz w:val="16"/>
                <w:szCs w:val="16"/>
              </w:rPr>
            </w:pPr>
          </w:p>
          <w:p w14:paraId="06C6691F" w14:textId="77777777" w:rsidR="00C714AB" w:rsidRDefault="00C714AB" w:rsidP="00644675">
            <w:pPr>
              <w:jc w:val="right"/>
              <w:rPr>
                <w:rFonts w:ascii="Verdana" w:hAnsi="Verdana" w:cs="Arial"/>
                <w:sz w:val="16"/>
                <w:szCs w:val="16"/>
              </w:rPr>
            </w:pPr>
          </w:p>
          <w:p w14:paraId="28468829" w14:textId="77777777" w:rsidR="00C714AB" w:rsidRDefault="00C714AB" w:rsidP="00644675">
            <w:pPr>
              <w:jc w:val="right"/>
              <w:rPr>
                <w:rFonts w:ascii="Verdana" w:hAnsi="Verdana" w:cs="Arial"/>
                <w:sz w:val="16"/>
                <w:szCs w:val="16"/>
              </w:rPr>
            </w:pPr>
          </w:p>
          <w:p w14:paraId="6AC5E066" w14:textId="77777777" w:rsidR="00C714AB" w:rsidRDefault="00C714AB" w:rsidP="00644675">
            <w:pPr>
              <w:jc w:val="right"/>
              <w:rPr>
                <w:rFonts w:ascii="Verdana" w:hAnsi="Verdana" w:cs="Arial"/>
                <w:sz w:val="16"/>
                <w:szCs w:val="16"/>
              </w:rPr>
            </w:pPr>
          </w:p>
          <w:p w14:paraId="32B69D50" w14:textId="77777777" w:rsidR="00C714AB" w:rsidRDefault="00C714AB" w:rsidP="00644675">
            <w:pPr>
              <w:jc w:val="right"/>
              <w:rPr>
                <w:rFonts w:ascii="Verdana" w:hAnsi="Verdana" w:cs="Arial"/>
                <w:sz w:val="16"/>
                <w:szCs w:val="16"/>
              </w:rPr>
            </w:pPr>
          </w:p>
          <w:p w14:paraId="65583FB9" w14:textId="77777777" w:rsidR="00C714AB" w:rsidRDefault="00C714AB" w:rsidP="00644675">
            <w:pPr>
              <w:jc w:val="right"/>
              <w:rPr>
                <w:rFonts w:ascii="Verdana" w:hAnsi="Verdana" w:cs="Arial"/>
                <w:sz w:val="16"/>
                <w:szCs w:val="16"/>
              </w:rPr>
            </w:pPr>
          </w:p>
          <w:p w14:paraId="3B2ABC59" w14:textId="77777777" w:rsidR="00C714AB" w:rsidRDefault="00C714AB" w:rsidP="00644675">
            <w:pPr>
              <w:jc w:val="right"/>
              <w:rPr>
                <w:rFonts w:ascii="Verdana" w:hAnsi="Verdana" w:cs="Arial"/>
                <w:sz w:val="16"/>
                <w:szCs w:val="16"/>
              </w:rPr>
            </w:pPr>
          </w:p>
          <w:p w14:paraId="1A2AAB84" w14:textId="77777777" w:rsidR="00C714AB" w:rsidRDefault="00C714AB" w:rsidP="00644675">
            <w:pPr>
              <w:jc w:val="right"/>
              <w:rPr>
                <w:rFonts w:ascii="Verdana" w:hAnsi="Verdana" w:cs="Arial"/>
                <w:sz w:val="16"/>
                <w:szCs w:val="16"/>
              </w:rPr>
            </w:pPr>
          </w:p>
          <w:p w14:paraId="69BFF60F" w14:textId="77777777" w:rsidR="00C714AB" w:rsidRDefault="00C714AB" w:rsidP="00644675">
            <w:pPr>
              <w:jc w:val="right"/>
              <w:rPr>
                <w:rFonts w:ascii="Verdana" w:hAnsi="Verdana" w:cs="Arial"/>
                <w:sz w:val="16"/>
                <w:szCs w:val="16"/>
              </w:rPr>
            </w:pPr>
          </w:p>
          <w:p w14:paraId="7D995EC0" w14:textId="77777777" w:rsidR="00C714AB" w:rsidRDefault="00C714AB" w:rsidP="00644675">
            <w:pPr>
              <w:jc w:val="right"/>
              <w:rPr>
                <w:rFonts w:ascii="Verdana" w:hAnsi="Verdana" w:cs="Arial"/>
                <w:sz w:val="16"/>
                <w:szCs w:val="16"/>
              </w:rPr>
            </w:pPr>
          </w:p>
          <w:p w14:paraId="25810BFE" w14:textId="77777777" w:rsidR="00C714AB" w:rsidRDefault="00C714AB" w:rsidP="00644675">
            <w:pPr>
              <w:jc w:val="right"/>
              <w:rPr>
                <w:rFonts w:ascii="Verdana" w:hAnsi="Verdana" w:cs="Arial"/>
                <w:sz w:val="16"/>
                <w:szCs w:val="16"/>
              </w:rPr>
            </w:pPr>
          </w:p>
          <w:p w14:paraId="77A0107F" w14:textId="77777777" w:rsidR="00C714AB" w:rsidRDefault="00C714AB" w:rsidP="00644675">
            <w:pPr>
              <w:jc w:val="right"/>
              <w:rPr>
                <w:rFonts w:ascii="Verdana" w:hAnsi="Verdana" w:cs="Arial"/>
                <w:sz w:val="16"/>
                <w:szCs w:val="16"/>
              </w:rPr>
            </w:pPr>
          </w:p>
          <w:p w14:paraId="3FC54F37" w14:textId="77777777" w:rsidR="00C714AB" w:rsidRDefault="00C714AB" w:rsidP="00644675">
            <w:pPr>
              <w:jc w:val="right"/>
              <w:rPr>
                <w:rFonts w:ascii="Verdana" w:hAnsi="Verdana" w:cs="Arial"/>
                <w:sz w:val="16"/>
                <w:szCs w:val="16"/>
              </w:rPr>
            </w:pPr>
          </w:p>
          <w:p w14:paraId="3FF3DDAE" w14:textId="77777777" w:rsidR="00C714AB" w:rsidRDefault="00C714AB" w:rsidP="00644675">
            <w:pPr>
              <w:jc w:val="right"/>
              <w:rPr>
                <w:rFonts w:ascii="Verdana" w:hAnsi="Verdana" w:cs="Arial"/>
                <w:sz w:val="16"/>
                <w:szCs w:val="16"/>
              </w:rPr>
            </w:pPr>
          </w:p>
          <w:p w14:paraId="615055EC" w14:textId="77777777" w:rsidR="00C714AB" w:rsidRDefault="00C714AB" w:rsidP="00644675">
            <w:pPr>
              <w:jc w:val="right"/>
              <w:rPr>
                <w:rFonts w:ascii="Verdana" w:hAnsi="Verdana" w:cs="Arial"/>
                <w:sz w:val="16"/>
                <w:szCs w:val="16"/>
              </w:rPr>
            </w:pPr>
          </w:p>
          <w:p w14:paraId="46D8233C" w14:textId="77777777" w:rsidR="00C714AB" w:rsidRDefault="00C714AB" w:rsidP="00644675">
            <w:pPr>
              <w:jc w:val="right"/>
              <w:rPr>
                <w:rFonts w:ascii="Verdana" w:hAnsi="Verdana" w:cs="Arial"/>
                <w:sz w:val="16"/>
                <w:szCs w:val="16"/>
              </w:rPr>
            </w:pPr>
          </w:p>
          <w:p w14:paraId="0160142C" w14:textId="77777777" w:rsidR="00C714AB" w:rsidRDefault="00C714AB" w:rsidP="00644675">
            <w:pPr>
              <w:jc w:val="right"/>
              <w:rPr>
                <w:rFonts w:ascii="Verdana" w:hAnsi="Verdana" w:cs="Arial"/>
                <w:sz w:val="16"/>
                <w:szCs w:val="16"/>
              </w:rPr>
            </w:pPr>
          </w:p>
          <w:p w14:paraId="3C627FF5" w14:textId="77777777" w:rsidR="00C714AB" w:rsidRDefault="00C714AB" w:rsidP="00644675">
            <w:pPr>
              <w:jc w:val="right"/>
              <w:rPr>
                <w:rFonts w:ascii="Verdana" w:hAnsi="Verdana" w:cs="Arial"/>
                <w:sz w:val="16"/>
                <w:szCs w:val="16"/>
              </w:rPr>
            </w:pPr>
          </w:p>
          <w:p w14:paraId="605D9412" w14:textId="5DF28844"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7A119C7C" w14:textId="77777777" w:rsidR="00EC6661" w:rsidRDefault="00EC6661" w:rsidP="00EC6661">
            <w:pPr>
              <w:autoSpaceDE w:val="0"/>
            </w:pPr>
            <w:r>
              <w:rPr>
                <w:rFonts w:ascii="Verdana" w:hAnsi="Verdana" w:cs="Arial"/>
                <w:b/>
                <w:i/>
                <w:iCs/>
                <w:color w:val="000000"/>
                <w:sz w:val="20"/>
              </w:rPr>
              <w:lastRenderedPageBreak/>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10AD479F" w14:textId="77777777" w:rsidR="00EC6661" w:rsidRDefault="00EC6661" w:rsidP="00EC6661">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55E634B3" w14:textId="77777777" w:rsidR="00EC6661" w:rsidRDefault="00EC6661" w:rsidP="00644675">
            <w:pPr>
              <w:rPr>
                <w:rFonts w:ascii="Verdana" w:hAnsi="Verdana" w:cs="Arial"/>
                <w:bCs/>
                <w:sz w:val="20"/>
              </w:rPr>
            </w:pPr>
          </w:p>
          <w:p w14:paraId="0E6D8462" w14:textId="77777777" w:rsidR="00EC6661" w:rsidRDefault="00EC6661" w:rsidP="00644675">
            <w:pPr>
              <w:rPr>
                <w:rFonts w:ascii="Verdana" w:hAnsi="Verdana" w:cs="Arial"/>
                <w:bCs/>
                <w:sz w:val="20"/>
              </w:rPr>
            </w:pPr>
          </w:p>
          <w:p w14:paraId="50567247" w14:textId="7B8091FD"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4F8A7978" w:rsidR="00AE2F13" w:rsidRDefault="00B76724"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05ADF4E5" w14:textId="056B4A51" w:rsidR="00A727BD" w:rsidRPr="00FD4F03" w:rsidRDefault="00A727BD" w:rsidP="00A727BD">
            <w:pPr>
              <w:rPr>
                <w:rFonts w:ascii="Calibri" w:hAnsi="Calibri" w:cs="Calibri"/>
              </w:rPr>
            </w:pPr>
            <w:r w:rsidRPr="00FD4F03">
              <w:rPr>
                <w:rFonts w:ascii="Calibri" w:hAnsi="Calibri" w:cs="Calibri"/>
              </w:rPr>
              <w:t xml:space="preserve">To explain our concerns about the lack of appropriate </w:t>
            </w:r>
            <w:r>
              <w:rPr>
                <w:rFonts w:ascii="Calibri" w:hAnsi="Calibri" w:cs="Calibri"/>
              </w:rPr>
              <w:t xml:space="preserve">treatment of the Green Belt </w:t>
            </w:r>
            <w:r w:rsidRPr="00FD4F03">
              <w:rPr>
                <w:rFonts w:ascii="Calibri" w:hAnsi="Calibri" w:cs="Calibri"/>
              </w:rPr>
              <w:t xml:space="preserve">and the implications for the </w:t>
            </w:r>
            <w:r>
              <w:rPr>
                <w:rFonts w:ascii="Calibri" w:hAnsi="Calibri" w:cs="Calibri"/>
              </w:rPr>
              <w:t xml:space="preserve">Draft </w:t>
            </w:r>
            <w:r w:rsidRPr="00FD4F03">
              <w:rPr>
                <w:rFonts w:ascii="Calibri" w:hAnsi="Calibri" w:cs="Calibri"/>
              </w:rPr>
              <w:t xml:space="preserve">Local Plan and its inconsistency with national </w:t>
            </w:r>
            <w:r>
              <w:rPr>
                <w:rFonts w:ascii="Calibri" w:hAnsi="Calibri" w:cs="Calibri"/>
              </w:rPr>
              <w:t>p</w:t>
            </w:r>
            <w:r w:rsidRPr="00FD4F03">
              <w:rPr>
                <w:rFonts w:ascii="Calibri" w:hAnsi="Calibri" w:cs="Calibri"/>
              </w:rPr>
              <w:t>lanning policy.</w:t>
            </w:r>
          </w:p>
          <w:p w14:paraId="7D98B7A6" w14:textId="77777777" w:rsidR="00A727BD" w:rsidRDefault="00A727BD" w:rsidP="00A727BD">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3759F1A7" w14:textId="77777777" w:rsidR="00C714AB" w:rsidRDefault="00C714AB" w:rsidP="00644675">
            <w:pPr>
              <w:rPr>
                <w:rFonts w:ascii="Verdana" w:hAnsi="Verdana" w:cs="Arial"/>
                <w:sz w:val="20"/>
              </w:rPr>
            </w:pPr>
          </w:p>
          <w:p w14:paraId="42BC4540" w14:textId="77777777" w:rsidR="00C714AB" w:rsidRDefault="00C714AB" w:rsidP="00644675">
            <w:pPr>
              <w:rPr>
                <w:rFonts w:ascii="Verdana" w:hAnsi="Verdana" w:cs="Arial"/>
                <w:sz w:val="20"/>
              </w:rPr>
            </w:pPr>
          </w:p>
          <w:p w14:paraId="29588028" w14:textId="77777777" w:rsidR="00C714AB" w:rsidRDefault="00C714AB" w:rsidP="00644675">
            <w:pPr>
              <w:rPr>
                <w:rFonts w:ascii="Verdana" w:hAnsi="Verdana" w:cs="Arial"/>
                <w:sz w:val="20"/>
              </w:rPr>
            </w:pPr>
          </w:p>
          <w:p w14:paraId="05401CE4" w14:textId="77777777" w:rsidR="00C714AB" w:rsidRDefault="00C714AB"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1138AF64" w:rsidR="0008110A" w:rsidRDefault="0008110A"/>
    <w:p w14:paraId="46AD376A" w14:textId="7E33BE29" w:rsidR="00091243" w:rsidRDefault="00091243"/>
    <w:p w14:paraId="709AD28F" w14:textId="24B341BC" w:rsidR="00091243" w:rsidRPr="00091243" w:rsidRDefault="00091243" w:rsidP="00091243">
      <w:pPr>
        <w:rPr>
          <w:rFonts w:ascii="Verdana" w:hAnsi="Verdana"/>
          <w:sz w:val="20"/>
          <w:szCs w:val="20"/>
        </w:rPr>
      </w:pPr>
      <w:r>
        <w:rPr>
          <w:rFonts w:ascii="Verdana" w:hAnsi="Verdana"/>
          <w:sz w:val="20"/>
          <w:szCs w:val="20"/>
        </w:rPr>
        <w:t xml:space="preserve">9.  </w:t>
      </w:r>
      <w:r w:rsidRPr="00836C9D">
        <w:rPr>
          <w:rFonts w:ascii="Verdana" w:hAnsi="Verdana"/>
          <w:b/>
          <w:sz w:val="20"/>
          <w:szCs w:val="20"/>
        </w:rPr>
        <w:t>YES</w:t>
      </w:r>
      <w:r w:rsidRPr="00091243">
        <w:rPr>
          <w:rFonts w:ascii="Verdana" w:hAnsi="Verdana"/>
          <w:sz w:val="20"/>
          <w:szCs w:val="20"/>
        </w:rPr>
        <w:t xml:space="preserve"> - I would like to be notified about the submission of the St Albans Local Plan for Independent Examination</w:t>
      </w:r>
    </w:p>
    <w:p w14:paraId="7BACB053" w14:textId="77777777" w:rsidR="00091243" w:rsidRDefault="00091243" w:rsidP="00091243">
      <w:pPr>
        <w:rPr>
          <w:rFonts w:ascii="Verdana" w:hAnsi="Verdana"/>
          <w:sz w:val="20"/>
          <w:szCs w:val="20"/>
        </w:rPr>
      </w:pPr>
    </w:p>
    <w:p w14:paraId="7E8CA75D" w14:textId="07781466" w:rsidR="00091243" w:rsidRPr="00091243" w:rsidRDefault="00091243" w:rsidP="00091243">
      <w:pPr>
        <w:rPr>
          <w:rFonts w:ascii="Verdana" w:hAnsi="Verdana"/>
          <w:sz w:val="20"/>
          <w:szCs w:val="20"/>
        </w:rPr>
      </w:pPr>
      <w:r>
        <w:rPr>
          <w:rFonts w:ascii="Verdana" w:hAnsi="Verdana"/>
          <w:sz w:val="20"/>
          <w:szCs w:val="20"/>
        </w:rPr>
        <w:t xml:space="preserve">10. </w:t>
      </w:r>
      <w:r w:rsidRPr="00836C9D">
        <w:rPr>
          <w:rFonts w:ascii="Verdana" w:hAnsi="Verdana"/>
          <w:b/>
          <w:sz w:val="20"/>
          <w:szCs w:val="20"/>
        </w:rPr>
        <w:t>YES</w:t>
      </w:r>
      <w:r w:rsidRPr="00091243">
        <w:rPr>
          <w:rFonts w:ascii="Verdana" w:hAnsi="Verdana"/>
          <w:sz w:val="20"/>
          <w:szCs w:val="20"/>
        </w:rPr>
        <w:t xml:space="preserve"> - I would like to be notified about the publication of the report of the Inspector appointed to carry out the examination</w:t>
      </w:r>
    </w:p>
    <w:p w14:paraId="58CEBDE2" w14:textId="77777777" w:rsidR="00091243" w:rsidRDefault="00091243" w:rsidP="00091243">
      <w:pPr>
        <w:rPr>
          <w:rFonts w:ascii="Verdana" w:hAnsi="Verdana"/>
          <w:sz w:val="20"/>
          <w:szCs w:val="20"/>
        </w:rPr>
      </w:pPr>
    </w:p>
    <w:p w14:paraId="49418D66" w14:textId="6A446AEC" w:rsidR="00091243" w:rsidRDefault="00091243">
      <w:r>
        <w:rPr>
          <w:rFonts w:ascii="Verdana" w:hAnsi="Verdana"/>
          <w:sz w:val="20"/>
          <w:szCs w:val="20"/>
        </w:rPr>
        <w:t xml:space="preserve">11. </w:t>
      </w:r>
      <w:r w:rsidRPr="00836C9D">
        <w:rPr>
          <w:rFonts w:ascii="Verdana" w:hAnsi="Verdana"/>
          <w:b/>
          <w:sz w:val="20"/>
          <w:szCs w:val="20"/>
        </w:rPr>
        <w:t>YES</w:t>
      </w:r>
      <w:r>
        <w:rPr>
          <w:rFonts w:ascii="Verdana" w:hAnsi="Verdana"/>
          <w:sz w:val="20"/>
          <w:szCs w:val="20"/>
        </w:rPr>
        <w:t xml:space="preserve"> </w:t>
      </w:r>
      <w:r w:rsidRPr="00091243">
        <w:rPr>
          <w:rFonts w:ascii="Verdana" w:hAnsi="Verdana"/>
          <w:sz w:val="20"/>
          <w:szCs w:val="20"/>
        </w:rPr>
        <w:t>- I would like to be notified about the adoption of the Local Plan</w:t>
      </w:r>
    </w:p>
    <w:sectPr w:rsidR="0009124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9856" w14:textId="77777777" w:rsidR="00672D4B" w:rsidRDefault="00672D4B" w:rsidP="00091243">
      <w:r>
        <w:separator/>
      </w:r>
    </w:p>
  </w:endnote>
  <w:endnote w:type="continuationSeparator" w:id="0">
    <w:p w14:paraId="63FEF0F2" w14:textId="77777777" w:rsidR="00672D4B" w:rsidRDefault="00672D4B" w:rsidP="0009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100752"/>
      <w:docPartObj>
        <w:docPartGallery w:val="Page Numbers (Bottom of Page)"/>
        <w:docPartUnique/>
      </w:docPartObj>
    </w:sdtPr>
    <w:sdtEndPr>
      <w:rPr>
        <w:noProof/>
      </w:rPr>
    </w:sdtEndPr>
    <w:sdtContent>
      <w:p w14:paraId="4EE035AC" w14:textId="349038E0" w:rsidR="00091243" w:rsidRDefault="00091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2B661" w14:textId="77777777" w:rsidR="00091243" w:rsidRDefault="0009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A05EB" w14:textId="77777777" w:rsidR="00672D4B" w:rsidRDefault="00672D4B" w:rsidP="00091243">
      <w:r>
        <w:separator/>
      </w:r>
    </w:p>
  </w:footnote>
  <w:footnote w:type="continuationSeparator" w:id="0">
    <w:p w14:paraId="6140439A" w14:textId="77777777" w:rsidR="00672D4B" w:rsidRDefault="00672D4B" w:rsidP="0009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F265B"/>
    <w:multiLevelType w:val="hybridMultilevel"/>
    <w:tmpl w:val="6FE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A5E9F"/>
    <w:multiLevelType w:val="hybridMultilevel"/>
    <w:tmpl w:val="E614549E"/>
    <w:lvl w:ilvl="0" w:tplc="2020B06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60037905">
    <w:abstractNumId w:val="0"/>
  </w:num>
  <w:num w:numId="2" w16cid:durableId="49592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13B61"/>
    <w:rsid w:val="0002513E"/>
    <w:rsid w:val="00033DB4"/>
    <w:rsid w:val="000617BC"/>
    <w:rsid w:val="0008110A"/>
    <w:rsid w:val="00087C13"/>
    <w:rsid w:val="00091243"/>
    <w:rsid w:val="00101DF5"/>
    <w:rsid w:val="001574D6"/>
    <w:rsid w:val="00166790"/>
    <w:rsid w:val="001720C2"/>
    <w:rsid w:val="00181607"/>
    <w:rsid w:val="00195376"/>
    <w:rsid w:val="00202364"/>
    <w:rsid w:val="00294D97"/>
    <w:rsid w:val="002D561D"/>
    <w:rsid w:val="00365A31"/>
    <w:rsid w:val="003768B2"/>
    <w:rsid w:val="003F07A0"/>
    <w:rsid w:val="003F4ABE"/>
    <w:rsid w:val="003F573E"/>
    <w:rsid w:val="00405482"/>
    <w:rsid w:val="004D4D62"/>
    <w:rsid w:val="004D5482"/>
    <w:rsid w:val="004E4725"/>
    <w:rsid w:val="004F0298"/>
    <w:rsid w:val="00541C3A"/>
    <w:rsid w:val="00550A66"/>
    <w:rsid w:val="00557648"/>
    <w:rsid w:val="00565C9B"/>
    <w:rsid w:val="005A1F15"/>
    <w:rsid w:val="005A4257"/>
    <w:rsid w:val="005A6A91"/>
    <w:rsid w:val="005B1CD1"/>
    <w:rsid w:val="005C7794"/>
    <w:rsid w:val="006306D2"/>
    <w:rsid w:val="006620B6"/>
    <w:rsid w:val="00672D4B"/>
    <w:rsid w:val="006B3215"/>
    <w:rsid w:val="006C394B"/>
    <w:rsid w:val="006C723F"/>
    <w:rsid w:val="006D7469"/>
    <w:rsid w:val="0070163F"/>
    <w:rsid w:val="00721F17"/>
    <w:rsid w:val="007536EF"/>
    <w:rsid w:val="00754576"/>
    <w:rsid w:val="00765068"/>
    <w:rsid w:val="007B2846"/>
    <w:rsid w:val="007C554C"/>
    <w:rsid w:val="007E7C06"/>
    <w:rsid w:val="00836C9D"/>
    <w:rsid w:val="008375A7"/>
    <w:rsid w:val="00847B17"/>
    <w:rsid w:val="008600ED"/>
    <w:rsid w:val="00865775"/>
    <w:rsid w:val="0089624E"/>
    <w:rsid w:val="008B38F4"/>
    <w:rsid w:val="008D1568"/>
    <w:rsid w:val="00933768"/>
    <w:rsid w:val="00951804"/>
    <w:rsid w:val="00951A6B"/>
    <w:rsid w:val="009561E7"/>
    <w:rsid w:val="00982BA1"/>
    <w:rsid w:val="009E6E22"/>
    <w:rsid w:val="00A4212C"/>
    <w:rsid w:val="00A6752D"/>
    <w:rsid w:val="00A727BD"/>
    <w:rsid w:val="00A80EC0"/>
    <w:rsid w:val="00A82C6A"/>
    <w:rsid w:val="00AE2F13"/>
    <w:rsid w:val="00AF1972"/>
    <w:rsid w:val="00B64DBA"/>
    <w:rsid w:val="00B76724"/>
    <w:rsid w:val="00C03765"/>
    <w:rsid w:val="00C10E02"/>
    <w:rsid w:val="00C25CFF"/>
    <w:rsid w:val="00C47469"/>
    <w:rsid w:val="00C714AB"/>
    <w:rsid w:val="00C83705"/>
    <w:rsid w:val="00CB1408"/>
    <w:rsid w:val="00D57A16"/>
    <w:rsid w:val="00D609C1"/>
    <w:rsid w:val="00D914FF"/>
    <w:rsid w:val="00DE5C81"/>
    <w:rsid w:val="00DF5533"/>
    <w:rsid w:val="00E17950"/>
    <w:rsid w:val="00E96A2F"/>
    <w:rsid w:val="00EA6C04"/>
    <w:rsid w:val="00EC6661"/>
    <w:rsid w:val="00F04132"/>
    <w:rsid w:val="00F2090A"/>
    <w:rsid w:val="00F37554"/>
    <w:rsid w:val="00F85B49"/>
    <w:rsid w:val="00FB3B58"/>
    <w:rsid w:val="00FD11D0"/>
    <w:rsid w:val="00FE07B4"/>
    <w:rsid w:val="191FDAC9"/>
    <w:rsid w:val="1F2CFFB8"/>
    <w:rsid w:val="4E2CD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10E02"/>
    <w:rPr>
      <w:color w:val="0563C1" w:themeColor="hyperlink"/>
      <w:u w:val="single"/>
    </w:rPr>
  </w:style>
  <w:style w:type="character" w:styleId="UnresolvedMention">
    <w:name w:val="Unresolved Mention"/>
    <w:basedOn w:val="DefaultParagraphFont"/>
    <w:uiPriority w:val="99"/>
    <w:semiHidden/>
    <w:unhideWhenUsed/>
    <w:rsid w:val="00C10E02"/>
    <w:rPr>
      <w:color w:val="605E5C"/>
      <w:shd w:val="clear" w:color="auto" w:fill="E1DFDD"/>
    </w:rPr>
  </w:style>
  <w:style w:type="paragraph" w:styleId="Revision">
    <w:name w:val="Revision"/>
    <w:hidden/>
    <w:uiPriority w:val="99"/>
    <w:semiHidden/>
    <w:rsid w:val="00DF5533"/>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91243"/>
    <w:pPr>
      <w:tabs>
        <w:tab w:val="center" w:pos="4513"/>
        <w:tab w:val="right" w:pos="9026"/>
      </w:tabs>
    </w:pPr>
  </w:style>
  <w:style w:type="character" w:customStyle="1" w:styleId="HeaderChar">
    <w:name w:val="Header Char"/>
    <w:basedOn w:val="DefaultParagraphFont"/>
    <w:link w:val="Header"/>
    <w:uiPriority w:val="99"/>
    <w:rsid w:val="000912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1243"/>
    <w:pPr>
      <w:tabs>
        <w:tab w:val="center" w:pos="4513"/>
        <w:tab w:val="right" w:pos="9026"/>
      </w:tabs>
    </w:pPr>
  </w:style>
  <w:style w:type="character" w:customStyle="1" w:styleId="FooterChar">
    <w:name w:val="Footer Char"/>
    <w:basedOn w:val="DefaultParagraphFont"/>
    <w:link w:val="Footer"/>
    <w:uiPriority w:val="99"/>
    <w:rsid w:val="000912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7A16"/>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C5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54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755536">
      <w:bodyDiv w:val="1"/>
      <w:marLeft w:val="0"/>
      <w:marRight w:val="0"/>
      <w:marTop w:val="0"/>
      <w:marBottom w:val="0"/>
      <w:divBdr>
        <w:top w:val="none" w:sz="0" w:space="0" w:color="auto"/>
        <w:left w:val="none" w:sz="0" w:space="0" w:color="auto"/>
        <w:bottom w:val="none" w:sz="0" w:space="0" w:color="auto"/>
        <w:right w:val="none" w:sz="0" w:space="0" w:color="auto"/>
      </w:divBdr>
    </w:div>
    <w:div w:id="1337225747">
      <w:bodyDiv w:val="1"/>
      <w:marLeft w:val="0"/>
      <w:marRight w:val="0"/>
      <w:marTop w:val="0"/>
      <w:marBottom w:val="0"/>
      <w:divBdr>
        <w:top w:val="none" w:sz="0" w:space="0" w:color="auto"/>
        <w:left w:val="none" w:sz="0" w:space="0" w:color="auto"/>
        <w:bottom w:val="none" w:sz="0" w:space="0" w:color="auto"/>
        <w:right w:val="none" w:sz="0" w:space="0" w:color="auto"/>
      </w:divBdr>
    </w:div>
    <w:div w:id="20146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lbans-consult.objective.co.uk/kse/terms/tnc" TargetMode="External"/><Relationship Id="rId5" Type="http://schemas.openxmlformats.org/officeDocument/2006/relationships/webSettings" Target="webSettings.xml"/><Relationship Id="rId10" Type="http://schemas.openxmlformats.org/officeDocument/2006/relationships/hyperlink" Target="https://www.stalbans.gov.uk/privacy-notice" TargetMode="External"/><Relationship Id="rId4" Type="http://schemas.openxmlformats.org/officeDocument/2006/relationships/settings" Target="settings.xml"/><Relationship Id="rId9" Type="http://schemas.openxmlformats.org/officeDocument/2006/relationships/hyperlink" Target="mailto:planning.policy@stalba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5F1-AE0F-44A6-9E7A-48732F1F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eliza@hermann-adams.com</cp:lastModifiedBy>
  <cp:revision>2</cp:revision>
  <dcterms:created xsi:type="dcterms:W3CDTF">2024-11-06T16:55:00Z</dcterms:created>
  <dcterms:modified xsi:type="dcterms:W3CDTF">2024-11-06T16:55:00Z</dcterms:modified>
</cp:coreProperties>
</file>